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A" w:rsidRPr="00CE4CB4" w:rsidRDefault="00E3270A" w:rsidP="00E3270A">
      <w:pPr>
        <w:jc w:val="center"/>
        <w:rPr>
          <w:b/>
        </w:rPr>
      </w:pPr>
      <w:r w:rsidRPr="00CE4CB4">
        <w:rPr>
          <w:b/>
        </w:rPr>
        <w:t>ТЕХНИЧЕСКОЕ ЗАДАНИЕ</w:t>
      </w:r>
    </w:p>
    <w:p w:rsidR="00E3270A" w:rsidRPr="00CE4CB4" w:rsidRDefault="00E3270A" w:rsidP="00E3270A">
      <w:pPr>
        <w:jc w:val="center"/>
        <w:rPr>
          <w:b/>
        </w:rPr>
      </w:pPr>
      <w:r w:rsidRPr="00CE4CB4">
        <w:rPr>
          <w:b/>
        </w:rPr>
        <w:t>на выполнение</w:t>
      </w:r>
      <w:r w:rsidR="009447A8">
        <w:rPr>
          <w:b/>
        </w:rPr>
        <w:t xml:space="preserve"> </w:t>
      </w:r>
      <w:r w:rsidR="00ED4AAB">
        <w:rPr>
          <w:b/>
        </w:rPr>
        <w:t>монтажных</w:t>
      </w:r>
      <w:r w:rsidR="009447A8">
        <w:rPr>
          <w:b/>
        </w:rPr>
        <w:t xml:space="preserve"> и </w:t>
      </w:r>
      <w:r w:rsidR="00ED4AAB">
        <w:rPr>
          <w:b/>
        </w:rPr>
        <w:t>пуско-наладочных работ</w:t>
      </w:r>
      <w:r>
        <w:rPr>
          <w:b/>
        </w:rPr>
        <w:t xml:space="preserve"> на ПС </w:t>
      </w:r>
      <w:r w:rsidR="004626F1">
        <w:rPr>
          <w:b/>
        </w:rPr>
        <w:t xml:space="preserve">110/10 </w:t>
      </w:r>
      <w:r w:rsidRPr="00CE4CB4">
        <w:rPr>
          <w:b/>
        </w:rPr>
        <w:t>кВ «</w:t>
      </w:r>
      <w:r w:rsidR="004626F1">
        <w:rPr>
          <w:b/>
        </w:rPr>
        <w:t>Горная</w:t>
      </w:r>
      <w:r w:rsidRPr="00CE4CB4">
        <w:rPr>
          <w:b/>
        </w:rPr>
        <w:t>»</w:t>
      </w:r>
      <w:r>
        <w:rPr>
          <w:b/>
        </w:rPr>
        <w:t>, «</w:t>
      </w:r>
      <w:r w:rsidR="004626F1">
        <w:rPr>
          <w:b/>
        </w:rPr>
        <w:t>Менделеево</w:t>
      </w:r>
      <w:r>
        <w:rPr>
          <w:b/>
        </w:rPr>
        <w:t>», «</w:t>
      </w:r>
      <w:proofErr w:type="spellStart"/>
      <w:r w:rsidR="004626F1">
        <w:rPr>
          <w:b/>
        </w:rPr>
        <w:t>Сетово</w:t>
      </w:r>
      <w:proofErr w:type="spellEnd"/>
      <w:r>
        <w:rPr>
          <w:b/>
        </w:rPr>
        <w:t>»</w:t>
      </w:r>
      <w:r w:rsidRPr="00CE4CB4">
        <w:rPr>
          <w:b/>
        </w:rPr>
        <w:t xml:space="preserve"> </w:t>
      </w:r>
    </w:p>
    <w:p w:rsidR="006555A5" w:rsidRDefault="006555A5" w:rsidP="00CD6EF1">
      <w:pPr>
        <w:jc w:val="both"/>
        <w:rPr>
          <w:sz w:val="28"/>
          <w:szCs w:val="28"/>
        </w:rPr>
      </w:pPr>
    </w:p>
    <w:p w:rsidR="00E3270A" w:rsidRPr="00CE4CB4" w:rsidRDefault="00E3270A" w:rsidP="00E3270A">
      <w:pPr>
        <w:widowControl/>
        <w:numPr>
          <w:ilvl w:val="0"/>
          <w:numId w:val="1"/>
        </w:numPr>
        <w:tabs>
          <w:tab w:val="num" w:pos="0"/>
          <w:tab w:val="left" w:pos="1620"/>
        </w:tabs>
        <w:ind w:firstLine="720"/>
        <w:jc w:val="center"/>
        <w:rPr>
          <w:b/>
        </w:rPr>
      </w:pPr>
      <w:bookmarkStart w:id="0" w:name="OLE_LINK1"/>
      <w:r w:rsidRPr="00CE4CB4">
        <w:rPr>
          <w:b/>
        </w:rPr>
        <w:t>Общие положения.</w:t>
      </w:r>
    </w:p>
    <w:p w:rsidR="00E3270A" w:rsidRPr="00CE4CB4" w:rsidRDefault="00E3270A" w:rsidP="00E3270A">
      <w:pPr>
        <w:numPr>
          <w:ilvl w:val="1"/>
          <w:numId w:val="2"/>
        </w:numPr>
        <w:tabs>
          <w:tab w:val="num" w:pos="0"/>
          <w:tab w:val="left" w:pos="1620"/>
        </w:tabs>
        <w:ind w:firstLine="720"/>
        <w:jc w:val="both"/>
      </w:pPr>
      <w:proofErr w:type="gramStart"/>
      <w:r w:rsidRPr="00CE4CB4">
        <w:t>Взаимоотношения между Заказчиком и Исполнителем регламентируются законодательством Российской Федерации, Правилами технической эксплуатации электрических станций и сетей Российской Федерации (утверждены приказом Минэнерго России от 19.06.2003 № 229), Правилами организации технического обслуживания и ремонта оборудования, зданий и сооружений электростанций и сетей (СО 34.04.181-2003), Межотраслевыми правилами по охране труда при эксплуатации электроустановок (РД 153-34.0-03.150-00), условиями договора.</w:t>
      </w:r>
      <w:proofErr w:type="gramEnd"/>
    </w:p>
    <w:p w:rsidR="00E3270A" w:rsidRPr="00CE4CB4" w:rsidRDefault="00E3270A" w:rsidP="00E3270A">
      <w:pPr>
        <w:numPr>
          <w:ilvl w:val="1"/>
          <w:numId w:val="2"/>
        </w:numPr>
        <w:tabs>
          <w:tab w:val="num" w:pos="0"/>
          <w:tab w:val="left" w:pos="1620"/>
        </w:tabs>
        <w:ind w:firstLine="720"/>
        <w:jc w:val="both"/>
      </w:pPr>
      <w:r w:rsidRPr="00CE4CB4">
        <w:t>Настоящее техническое задание определяет основные требования к Исполнителю работ, требования к проведению работ, состав и объём работ, характеристику объектов, порядок организации работ, требования к отчётным материалам, сроки выполнения работ и другие дополнительные условия.</w:t>
      </w:r>
    </w:p>
    <w:p w:rsidR="00E3270A" w:rsidRDefault="00E3270A" w:rsidP="00E3270A">
      <w:pPr>
        <w:numPr>
          <w:ilvl w:val="1"/>
          <w:numId w:val="2"/>
        </w:numPr>
        <w:tabs>
          <w:tab w:val="num" w:pos="0"/>
          <w:tab w:val="left" w:pos="1620"/>
        </w:tabs>
        <w:ind w:firstLine="720"/>
        <w:jc w:val="both"/>
      </w:pPr>
      <w:r w:rsidRPr="00CE4CB4">
        <w:t xml:space="preserve">Цель проведения работ: </w:t>
      </w:r>
    </w:p>
    <w:p w:rsidR="00E3270A" w:rsidRPr="00CE4CB4" w:rsidRDefault="00E3270A" w:rsidP="00E3270A">
      <w:pPr>
        <w:widowControl/>
        <w:numPr>
          <w:ilvl w:val="0"/>
          <w:numId w:val="3"/>
        </w:numPr>
        <w:jc w:val="both"/>
        <w:rPr>
          <w:bCs/>
        </w:rPr>
      </w:pPr>
      <w:r w:rsidRPr="00CE4CB4">
        <w:rPr>
          <w:bCs/>
        </w:rPr>
        <w:t xml:space="preserve">выполнение </w:t>
      </w:r>
      <w:r w:rsidR="00122F6B">
        <w:rPr>
          <w:bCs/>
        </w:rPr>
        <w:t>монтажных</w:t>
      </w:r>
      <w:r w:rsidR="00932F92">
        <w:rPr>
          <w:bCs/>
        </w:rPr>
        <w:t xml:space="preserve"> и </w:t>
      </w:r>
      <w:r w:rsidR="00122F6B">
        <w:rPr>
          <w:bCs/>
        </w:rPr>
        <w:t>пуско-наладочных работ</w:t>
      </w:r>
      <w:r w:rsidR="005D7502">
        <w:rPr>
          <w:bCs/>
        </w:rPr>
        <w:t xml:space="preserve"> в объеме, </w:t>
      </w:r>
      <w:proofErr w:type="gramStart"/>
      <w:r w:rsidR="005D7502">
        <w:rPr>
          <w:bCs/>
        </w:rPr>
        <w:t>согласно раздела</w:t>
      </w:r>
      <w:proofErr w:type="gramEnd"/>
      <w:r w:rsidR="005D7502">
        <w:rPr>
          <w:bCs/>
        </w:rPr>
        <w:t xml:space="preserve"> 3 настоящего технического задания.</w:t>
      </w:r>
    </w:p>
    <w:p w:rsidR="00E3270A" w:rsidRPr="00305AFC" w:rsidRDefault="00E3270A" w:rsidP="00E3270A">
      <w:pPr>
        <w:pStyle w:val="a7"/>
        <w:numPr>
          <w:ilvl w:val="1"/>
          <w:numId w:val="2"/>
        </w:numPr>
        <w:jc w:val="both"/>
        <w:rPr>
          <w:b/>
        </w:rPr>
      </w:pPr>
      <w:r>
        <w:t xml:space="preserve">Объекты: </w:t>
      </w:r>
    </w:p>
    <w:p w:rsidR="009D1702" w:rsidRDefault="00E3270A" w:rsidP="0090071D">
      <w:pPr>
        <w:pStyle w:val="a7"/>
        <w:ind w:left="567"/>
        <w:jc w:val="both"/>
      </w:pPr>
      <w:r>
        <w:t xml:space="preserve">ПС </w:t>
      </w:r>
      <w:r w:rsidR="009447A8">
        <w:t>110/10 «</w:t>
      </w:r>
      <w:r w:rsidR="004626F1">
        <w:t>Горная</w:t>
      </w:r>
      <w:r w:rsidR="009447A8">
        <w:t>»</w:t>
      </w:r>
      <w:r w:rsidRPr="00CE4CB4">
        <w:t>,</w:t>
      </w:r>
      <w:r w:rsidR="004626F1">
        <w:t xml:space="preserve"> </w:t>
      </w:r>
      <w:r w:rsidR="009447A8">
        <w:t>«</w:t>
      </w:r>
      <w:r w:rsidR="00D470A6" w:rsidRPr="00D470A6">
        <w:t>Менделеево</w:t>
      </w:r>
      <w:r w:rsidR="009447A8">
        <w:t>»</w:t>
      </w:r>
      <w:r w:rsidR="00D470A6">
        <w:t xml:space="preserve">, </w:t>
      </w:r>
      <w:r w:rsidR="009447A8">
        <w:t>«</w:t>
      </w:r>
      <w:proofErr w:type="spellStart"/>
      <w:r w:rsidR="00D470A6" w:rsidRPr="00D470A6">
        <w:t>Сетово</w:t>
      </w:r>
      <w:proofErr w:type="spellEnd"/>
      <w:r w:rsidR="009447A8">
        <w:t>»</w:t>
      </w:r>
      <w:r w:rsidRPr="00CE4CB4">
        <w:t xml:space="preserve"> филиал</w:t>
      </w:r>
      <w:r w:rsidR="009D1702">
        <w:t>а ОАО «</w:t>
      </w:r>
      <w:proofErr w:type="spellStart"/>
      <w:r w:rsidR="009D1702">
        <w:t>Тюменьэнерго</w:t>
      </w:r>
      <w:proofErr w:type="spellEnd"/>
      <w:r w:rsidR="009D1702">
        <w:t>»</w:t>
      </w:r>
      <w:r>
        <w:t xml:space="preserve"> </w:t>
      </w:r>
      <w:proofErr w:type="spellStart"/>
      <w:r w:rsidR="009D1702">
        <w:t>Тобольское</w:t>
      </w:r>
      <w:proofErr w:type="spellEnd"/>
      <w:r w:rsidR="009D1702">
        <w:t xml:space="preserve"> ТПО </w:t>
      </w:r>
      <w:r w:rsidR="009D1702" w:rsidRPr="009D1702">
        <w:t>Тюменских</w:t>
      </w:r>
      <w:r w:rsidR="0090071D" w:rsidRPr="009D1702">
        <w:t xml:space="preserve"> распределительных сетей</w:t>
      </w:r>
      <w:r w:rsidR="009D1702">
        <w:t>. Место выполнения работ:</w:t>
      </w:r>
    </w:p>
    <w:p w:rsidR="00F24BAD" w:rsidRDefault="00F24BAD" w:rsidP="00F24BAD">
      <w:pPr>
        <w:pStyle w:val="a7"/>
        <w:ind w:left="567"/>
        <w:jc w:val="both"/>
      </w:pPr>
      <w:r>
        <w:t xml:space="preserve">Тюменская область, </w:t>
      </w:r>
      <w:proofErr w:type="spellStart"/>
      <w:r>
        <w:t>Уватский</w:t>
      </w:r>
      <w:proofErr w:type="spellEnd"/>
      <w:r>
        <w:t xml:space="preserve"> район, п. Нагорный, ПС 110/10 кВ «Горная», ПС-9;</w:t>
      </w:r>
    </w:p>
    <w:p w:rsidR="00F24BAD" w:rsidRDefault="00F24BAD" w:rsidP="00F24BAD">
      <w:pPr>
        <w:pStyle w:val="a7"/>
        <w:ind w:left="567"/>
        <w:jc w:val="both"/>
      </w:pPr>
      <w:r>
        <w:t xml:space="preserve">Тюменская область, </w:t>
      </w:r>
      <w:proofErr w:type="spellStart"/>
      <w:r>
        <w:t>Тобольский</w:t>
      </w:r>
      <w:proofErr w:type="spellEnd"/>
      <w:r>
        <w:t xml:space="preserve"> район, 287 км автодороги Тюмень – Ханты-Мансийск, 1,5 км правого поворота, №3;</w:t>
      </w:r>
    </w:p>
    <w:p w:rsidR="00F24BAD" w:rsidRDefault="00F24BAD" w:rsidP="00F24BAD">
      <w:pPr>
        <w:pStyle w:val="a7"/>
        <w:ind w:left="567"/>
        <w:jc w:val="both"/>
      </w:pPr>
      <w:r>
        <w:t xml:space="preserve">Тюменская область, </w:t>
      </w:r>
      <w:proofErr w:type="spellStart"/>
      <w:r>
        <w:t>Тобольский</w:t>
      </w:r>
      <w:proofErr w:type="spellEnd"/>
      <w:r>
        <w:t xml:space="preserve"> район,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оселок ЛПДС «</w:t>
      </w:r>
      <w:proofErr w:type="spellStart"/>
      <w:r>
        <w:t>Сетово</w:t>
      </w:r>
      <w:proofErr w:type="spellEnd"/>
      <w:r>
        <w:t>», ПС-3.</w:t>
      </w:r>
    </w:p>
    <w:p w:rsidR="00F24BAD" w:rsidRPr="00883AF5" w:rsidRDefault="00F24BAD" w:rsidP="00F24BAD">
      <w:pPr>
        <w:pStyle w:val="a7"/>
        <w:ind w:left="567"/>
        <w:jc w:val="both"/>
        <w:rPr>
          <w:b/>
        </w:rPr>
      </w:pPr>
      <w:r w:rsidRPr="00883AF5">
        <w:t>Сроки выполнения работ: ноябрь – декабрь 2014г.</w:t>
      </w:r>
    </w:p>
    <w:p w:rsidR="00E3270A" w:rsidRPr="00CE4CB4" w:rsidRDefault="00E3270A" w:rsidP="00E3270A">
      <w:pPr>
        <w:tabs>
          <w:tab w:val="left" w:pos="0"/>
          <w:tab w:val="left" w:pos="1620"/>
        </w:tabs>
        <w:ind w:left="555"/>
        <w:jc w:val="both"/>
      </w:pPr>
    </w:p>
    <w:p w:rsidR="00E3270A" w:rsidRPr="00334B81" w:rsidRDefault="00E3270A" w:rsidP="00E3270A">
      <w:pPr>
        <w:widowControl/>
        <w:numPr>
          <w:ilvl w:val="0"/>
          <w:numId w:val="1"/>
        </w:numPr>
        <w:tabs>
          <w:tab w:val="num" w:pos="0"/>
          <w:tab w:val="left" w:pos="1620"/>
        </w:tabs>
        <w:ind w:firstLine="720"/>
        <w:jc w:val="center"/>
        <w:rPr>
          <w:b/>
        </w:rPr>
      </w:pPr>
      <w:r w:rsidRPr="00CE4CB4">
        <w:rPr>
          <w:b/>
        </w:rPr>
        <w:t>Требования к Исполнителю и организации работ.</w:t>
      </w:r>
    </w:p>
    <w:p w:rsidR="00E3270A" w:rsidRDefault="00E3270A" w:rsidP="00E3270A">
      <w:pPr>
        <w:widowControl/>
        <w:numPr>
          <w:ilvl w:val="0"/>
          <w:numId w:val="26"/>
        </w:numPr>
        <w:tabs>
          <w:tab w:val="left" w:pos="1276"/>
          <w:tab w:val="left" w:pos="1620"/>
        </w:tabs>
        <w:suppressAutoHyphens/>
        <w:ind w:left="-142" w:right="-143" w:firstLine="709"/>
        <w:jc w:val="both"/>
      </w:pPr>
      <w:r w:rsidRPr="00CE4CB4">
        <w:t xml:space="preserve"> </w:t>
      </w:r>
      <w:r>
        <w:t>Исполнитель должен иметь свидетельство СРО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E3270A" w:rsidRDefault="00E3270A" w:rsidP="00E3270A">
      <w:pPr>
        <w:widowControl/>
        <w:numPr>
          <w:ilvl w:val="0"/>
          <w:numId w:val="26"/>
        </w:numPr>
        <w:tabs>
          <w:tab w:val="left" w:pos="1276"/>
          <w:tab w:val="left" w:pos="1620"/>
        </w:tabs>
        <w:suppressAutoHyphens/>
        <w:ind w:right="-143"/>
        <w:jc w:val="both"/>
      </w:pPr>
      <w:r>
        <w:t>Исполнитель должен обладать</w:t>
      </w:r>
      <w:r w:rsidRPr="00407321">
        <w:t xml:space="preserve"> необходимым парком приборов для выполнения требуемых работ</w:t>
      </w:r>
      <w:r>
        <w:t xml:space="preserve"> </w:t>
      </w:r>
      <w:r w:rsidRPr="00E15DC8">
        <w:rPr>
          <w:color w:val="000000"/>
        </w:rPr>
        <w:t>одновременно на трех объектах</w:t>
      </w:r>
      <w:r w:rsidRPr="00E15DC8">
        <w:t>.</w:t>
      </w:r>
    </w:p>
    <w:p w:rsidR="00E3270A" w:rsidRPr="00076AA4" w:rsidRDefault="00E3270A" w:rsidP="00E3270A">
      <w:pPr>
        <w:widowControl/>
        <w:numPr>
          <w:ilvl w:val="0"/>
          <w:numId w:val="26"/>
        </w:numPr>
        <w:tabs>
          <w:tab w:val="left" w:pos="1276"/>
          <w:tab w:val="left" w:pos="1620"/>
        </w:tabs>
        <w:suppressAutoHyphens/>
        <w:ind w:right="-143"/>
        <w:jc w:val="both"/>
      </w:pPr>
      <w:r>
        <w:t>Персонал Исполнителя, выполняющий работы должен иметь соответствующие удостоверения НОУ «НОЦ ЭКРА».</w:t>
      </w:r>
    </w:p>
    <w:p w:rsidR="00076AA4" w:rsidRDefault="00076AA4" w:rsidP="00E3270A">
      <w:pPr>
        <w:widowControl/>
        <w:numPr>
          <w:ilvl w:val="0"/>
          <w:numId w:val="26"/>
        </w:numPr>
        <w:tabs>
          <w:tab w:val="left" w:pos="1276"/>
          <w:tab w:val="left" w:pos="1620"/>
        </w:tabs>
        <w:suppressAutoHyphens/>
        <w:ind w:right="-143"/>
        <w:jc w:val="both"/>
      </w:pPr>
      <w:r>
        <w:t>Исполнитель должен иметь опыт</w:t>
      </w:r>
      <w:r w:rsidR="009978F9" w:rsidRPr="009978F9">
        <w:t xml:space="preserve"> </w:t>
      </w:r>
      <w:r w:rsidR="009978F9">
        <w:t>выполнения</w:t>
      </w:r>
      <w:r>
        <w:t xml:space="preserve"> </w:t>
      </w:r>
      <w:r w:rsidR="009978F9" w:rsidRPr="009978F9">
        <w:t xml:space="preserve">пусконаладочных и электромонтажных работ </w:t>
      </w:r>
      <w:r w:rsidRPr="009978F9">
        <w:t xml:space="preserve">на </w:t>
      </w:r>
      <w:r w:rsidR="009978F9" w:rsidRPr="009978F9">
        <w:t>подстанционном оборудовании</w:t>
      </w:r>
      <w:r w:rsidRPr="009978F9">
        <w:t xml:space="preserve"> </w:t>
      </w:r>
      <w:r w:rsidR="00D470A6">
        <w:t>110-</w:t>
      </w:r>
      <w:r w:rsidRPr="009978F9">
        <w:t>220кВ.</w:t>
      </w:r>
    </w:p>
    <w:p w:rsidR="00E3270A" w:rsidRDefault="00E3270A" w:rsidP="00E3270A">
      <w:pPr>
        <w:widowControl/>
        <w:numPr>
          <w:ilvl w:val="0"/>
          <w:numId w:val="26"/>
        </w:numPr>
        <w:tabs>
          <w:tab w:val="left" w:pos="1276"/>
          <w:tab w:val="left" w:pos="1620"/>
        </w:tabs>
        <w:suppressAutoHyphens/>
        <w:ind w:left="-142" w:right="-143" w:firstLine="709"/>
        <w:jc w:val="both"/>
      </w:pPr>
      <w:r>
        <w:t>Исполнитель должен предоставить сметный расчет на сумму равную начальной стоимости открытого запроса предложений.</w:t>
      </w:r>
    </w:p>
    <w:p w:rsidR="00E3270A" w:rsidRPr="00CE4CB4" w:rsidRDefault="00E3270A" w:rsidP="00E3270A">
      <w:pPr>
        <w:widowControl/>
        <w:numPr>
          <w:ilvl w:val="0"/>
          <w:numId w:val="26"/>
        </w:numPr>
        <w:tabs>
          <w:tab w:val="left" w:pos="1276"/>
          <w:tab w:val="left" w:pos="1620"/>
        </w:tabs>
        <w:suppressAutoHyphens/>
        <w:ind w:left="-142" w:right="-143" w:firstLine="709"/>
        <w:jc w:val="both"/>
      </w:pPr>
      <w:r w:rsidRPr="00CE4CB4">
        <w:t xml:space="preserve">Исполнитель должен отвечать за строгое соблюдение правил техники безопасности, правил охраны труда при производстве работ на объектах, правил пожарной и промышленной безопасности. </w:t>
      </w:r>
    </w:p>
    <w:p w:rsidR="00E3270A" w:rsidRPr="00CE4CB4" w:rsidRDefault="00E3270A" w:rsidP="00E3270A">
      <w:pPr>
        <w:widowControl/>
        <w:numPr>
          <w:ilvl w:val="0"/>
          <w:numId w:val="26"/>
        </w:numPr>
        <w:tabs>
          <w:tab w:val="left" w:pos="1276"/>
          <w:tab w:val="left" w:pos="1620"/>
        </w:tabs>
        <w:suppressAutoHyphens/>
        <w:ind w:left="-142" w:right="-143" w:firstLine="709"/>
        <w:jc w:val="both"/>
      </w:pPr>
      <w:r w:rsidRPr="00CE4CB4">
        <w:t>Исполнитель несёт ответственность за все действия собственного персонала, в том числе и за соблюдение персоналом законодательства Российской Федерации.</w:t>
      </w:r>
    </w:p>
    <w:p w:rsidR="00E3270A" w:rsidRPr="00CE4CB4" w:rsidRDefault="00E3270A" w:rsidP="00E3270A">
      <w:pPr>
        <w:widowControl/>
        <w:numPr>
          <w:ilvl w:val="0"/>
          <w:numId w:val="26"/>
        </w:numPr>
        <w:tabs>
          <w:tab w:val="left" w:pos="1620"/>
        </w:tabs>
        <w:ind w:left="-142" w:right="-143" w:firstLine="709"/>
        <w:jc w:val="both"/>
      </w:pPr>
      <w:r w:rsidRPr="00CE4CB4">
        <w:t xml:space="preserve">Организация безопасного производства работ должна выполняться исполнителем в соответствии с требованиями </w:t>
      </w:r>
      <w:r w:rsidR="006878EE">
        <w:t>ПОТ ЭУ</w:t>
      </w:r>
      <w:r w:rsidR="006878EE" w:rsidRPr="006878EE">
        <w:t>,</w:t>
      </w:r>
      <w:r w:rsidRPr="006878EE">
        <w:t xml:space="preserve"> </w:t>
      </w:r>
      <w:proofErr w:type="spellStart"/>
      <w:r w:rsidRPr="006878EE">
        <w:t>СНиП</w:t>
      </w:r>
      <w:proofErr w:type="spellEnd"/>
      <w:r w:rsidRPr="006878EE">
        <w:t xml:space="preserve"> 12-03-2001</w:t>
      </w:r>
      <w:r w:rsidRPr="00CE4CB4">
        <w:t xml:space="preserve"> «Безопасность труда в строительстве. Часть 1. Общие требования.</w:t>
      </w:r>
    </w:p>
    <w:p w:rsidR="00E3270A" w:rsidRPr="00CE4CB4" w:rsidRDefault="00E3270A" w:rsidP="00E3270A">
      <w:pPr>
        <w:pStyle w:val="Style21"/>
        <w:widowControl/>
        <w:numPr>
          <w:ilvl w:val="0"/>
          <w:numId w:val="26"/>
        </w:numPr>
        <w:spacing w:line="240" w:lineRule="auto"/>
        <w:ind w:left="-142" w:right="-143" w:firstLine="709"/>
        <w:rPr>
          <w:rStyle w:val="FontStyle84"/>
          <w:sz w:val="24"/>
          <w:szCs w:val="24"/>
        </w:rPr>
      </w:pPr>
      <w:r w:rsidRPr="00CE4CB4">
        <w:rPr>
          <w:rStyle w:val="FontStyle84"/>
          <w:sz w:val="24"/>
          <w:szCs w:val="24"/>
        </w:rPr>
        <w:t>Исполнитель должен иметь организационно-технологическую документацию (</w:t>
      </w:r>
      <w:proofErr w:type="gramStart"/>
      <w:r w:rsidRPr="00CE4CB4">
        <w:rPr>
          <w:rStyle w:val="FontStyle84"/>
          <w:sz w:val="24"/>
          <w:szCs w:val="24"/>
        </w:rPr>
        <w:t>ПОС</w:t>
      </w:r>
      <w:proofErr w:type="gramEnd"/>
      <w:r w:rsidRPr="00CE4CB4">
        <w:rPr>
          <w:rStyle w:val="FontStyle84"/>
          <w:sz w:val="24"/>
          <w:szCs w:val="24"/>
        </w:rPr>
        <w:t>, ППР, ТК и др.), содержащую конкретные проектные решения по безопасности труда, определяющие технические средства и методы работ и обеспечивающие выполнение нормативных требований безопасности труда применительно к конкретной электроустановке.</w:t>
      </w:r>
    </w:p>
    <w:p w:rsidR="00E3270A" w:rsidRPr="00CE4CB4" w:rsidRDefault="00E3270A" w:rsidP="00E3270A">
      <w:pPr>
        <w:pStyle w:val="Style21"/>
        <w:widowControl/>
        <w:numPr>
          <w:ilvl w:val="0"/>
          <w:numId w:val="26"/>
        </w:numPr>
        <w:spacing w:line="240" w:lineRule="auto"/>
        <w:ind w:left="-142" w:right="-143" w:firstLine="709"/>
        <w:rPr>
          <w:rStyle w:val="FontStyle84"/>
          <w:sz w:val="24"/>
          <w:szCs w:val="24"/>
        </w:rPr>
      </w:pPr>
      <w:r w:rsidRPr="00CE4CB4">
        <w:lastRenderedPageBreak/>
        <w:t xml:space="preserve">Исполнитель до начала производства работ должен </w:t>
      </w:r>
      <w:proofErr w:type="gramStart"/>
      <w:r w:rsidRPr="00CE4CB4">
        <w:t>разработать и согласовать</w:t>
      </w:r>
      <w:proofErr w:type="gramEnd"/>
      <w:r w:rsidRPr="00CE4CB4">
        <w:t xml:space="preserve"> с Заказчиком Проект производства работ.</w:t>
      </w:r>
    </w:p>
    <w:p w:rsidR="00E3270A" w:rsidRPr="00CE4CB4" w:rsidRDefault="00E3270A" w:rsidP="00E3270A">
      <w:pPr>
        <w:pStyle w:val="Style14"/>
        <w:widowControl/>
        <w:numPr>
          <w:ilvl w:val="0"/>
          <w:numId w:val="26"/>
        </w:numPr>
        <w:tabs>
          <w:tab w:val="left" w:pos="1205"/>
        </w:tabs>
        <w:spacing w:line="240" w:lineRule="auto"/>
        <w:ind w:left="-142" w:right="-143" w:firstLine="709"/>
        <w:rPr>
          <w:rStyle w:val="FontStyle84"/>
          <w:sz w:val="24"/>
          <w:szCs w:val="24"/>
        </w:rPr>
      </w:pPr>
      <w:r w:rsidRPr="00CE4CB4">
        <w:rPr>
          <w:rStyle w:val="FontStyle84"/>
          <w:sz w:val="24"/>
          <w:szCs w:val="24"/>
        </w:rPr>
        <w:t>Исполнитель до начала производства работ направляет на имя главного инженера Заказчика и ПМЭС, на объектах которого планируется проведение работ, сопроводительное письмо</w:t>
      </w:r>
      <w:r>
        <w:rPr>
          <w:rStyle w:val="FontStyle84"/>
          <w:sz w:val="24"/>
          <w:szCs w:val="24"/>
        </w:rPr>
        <w:t xml:space="preserve"> (приложение 1)</w:t>
      </w:r>
      <w:r w:rsidRPr="00CE4CB4">
        <w:rPr>
          <w:rStyle w:val="FontStyle84"/>
          <w:sz w:val="24"/>
          <w:szCs w:val="24"/>
        </w:rPr>
        <w:t xml:space="preserve"> и документы по охране труда. Ответственность за достоверность представленной документации несет руководитель исполнителя.</w:t>
      </w:r>
    </w:p>
    <w:p w:rsidR="00E3270A" w:rsidRPr="00CE4CB4" w:rsidRDefault="00E3270A" w:rsidP="00E3270A">
      <w:pPr>
        <w:pStyle w:val="Style60"/>
        <w:widowControl/>
        <w:numPr>
          <w:ilvl w:val="0"/>
          <w:numId w:val="26"/>
        </w:numPr>
        <w:spacing w:line="240" w:lineRule="auto"/>
        <w:ind w:right="-143"/>
        <w:rPr>
          <w:rStyle w:val="FontStyle84"/>
          <w:sz w:val="24"/>
          <w:szCs w:val="24"/>
        </w:rPr>
      </w:pPr>
      <w:r w:rsidRPr="00CE4CB4">
        <w:rPr>
          <w:rStyle w:val="FontStyle84"/>
          <w:sz w:val="24"/>
          <w:szCs w:val="24"/>
        </w:rPr>
        <w:t xml:space="preserve"> К сопроводительному письму прилагаются копии протоколов проверки знаний норм и правил работы в электроустановках председателя и членов экзаменационных комиссий, прошедших атте</w:t>
      </w:r>
      <w:r>
        <w:rPr>
          <w:rStyle w:val="FontStyle84"/>
          <w:sz w:val="24"/>
          <w:szCs w:val="24"/>
        </w:rPr>
        <w:t>стацию в территориальных органах</w:t>
      </w:r>
      <w:r w:rsidRPr="00CE4CB4">
        <w:rPr>
          <w:rStyle w:val="FontStyle84"/>
          <w:sz w:val="24"/>
          <w:szCs w:val="24"/>
        </w:rPr>
        <w:t xml:space="preserve"> </w:t>
      </w:r>
      <w:proofErr w:type="spellStart"/>
      <w:r w:rsidRPr="00CE4CB4">
        <w:rPr>
          <w:rStyle w:val="FontStyle84"/>
          <w:sz w:val="24"/>
          <w:szCs w:val="24"/>
        </w:rPr>
        <w:t>Ростехнадзора</w:t>
      </w:r>
      <w:proofErr w:type="spellEnd"/>
      <w:r w:rsidRPr="00CE4CB4">
        <w:rPr>
          <w:rStyle w:val="FontStyle84"/>
          <w:sz w:val="24"/>
          <w:szCs w:val="24"/>
        </w:rPr>
        <w:t>.</w:t>
      </w:r>
    </w:p>
    <w:p w:rsidR="00E3270A" w:rsidRPr="00CE4CB4" w:rsidRDefault="00E3270A" w:rsidP="00E3270A">
      <w:pPr>
        <w:pStyle w:val="Style14"/>
        <w:widowControl/>
        <w:numPr>
          <w:ilvl w:val="0"/>
          <w:numId w:val="26"/>
        </w:numPr>
        <w:tabs>
          <w:tab w:val="left" w:pos="1276"/>
        </w:tabs>
        <w:spacing w:line="240" w:lineRule="auto"/>
        <w:ind w:right="-143"/>
        <w:rPr>
          <w:rStyle w:val="FontStyle84"/>
          <w:sz w:val="24"/>
          <w:szCs w:val="24"/>
        </w:rPr>
      </w:pPr>
      <w:r w:rsidRPr="00CE4CB4">
        <w:rPr>
          <w:rStyle w:val="FontStyle84"/>
          <w:sz w:val="24"/>
          <w:szCs w:val="24"/>
        </w:rPr>
        <w:t xml:space="preserve"> Во время работы все работники исполнителя должны быть обеспечены в соответствии с типовыми нормами сертифицированными средствами индивидуальной защиты, исправным инструментом, приспособлением, средствами пожаротушения, и правильно их использовать.</w:t>
      </w:r>
    </w:p>
    <w:p w:rsidR="00E3270A" w:rsidRPr="00CE4CB4" w:rsidRDefault="00E3270A" w:rsidP="00E3270A">
      <w:pPr>
        <w:widowControl/>
        <w:numPr>
          <w:ilvl w:val="0"/>
          <w:numId w:val="26"/>
        </w:numPr>
        <w:ind w:right="-143"/>
        <w:jc w:val="both"/>
      </w:pPr>
      <w:r w:rsidRPr="00CE4CB4">
        <w:t>Работы должны быть выполнены в соответствии:</w:t>
      </w:r>
    </w:p>
    <w:p w:rsidR="00E3270A" w:rsidRDefault="00E3270A" w:rsidP="00E3270A">
      <w:pPr>
        <w:pStyle w:val="a7"/>
        <w:numPr>
          <w:ilvl w:val="0"/>
          <w:numId w:val="7"/>
        </w:numPr>
        <w:ind w:left="-142" w:right="-143" w:firstLine="709"/>
        <w:jc w:val="both"/>
      </w:pPr>
      <w:r w:rsidRPr="00CE4CB4">
        <w:t xml:space="preserve">с проектной документацией: </w:t>
      </w:r>
    </w:p>
    <w:p w:rsidR="00EF1FAF" w:rsidRDefault="00E3270A" w:rsidP="00C5019A">
      <w:pPr>
        <w:pStyle w:val="a7"/>
        <w:numPr>
          <w:ilvl w:val="2"/>
          <w:numId w:val="48"/>
        </w:numPr>
        <w:ind w:right="-143" w:hanging="1526"/>
      </w:pPr>
      <w:r w:rsidRPr="0090071D">
        <w:t>«Реконструкция ПС</w:t>
      </w:r>
      <w:r w:rsidR="0090071D">
        <w:t xml:space="preserve"> Горная</w:t>
      </w:r>
      <w:r w:rsidR="0090071D" w:rsidRPr="00CE4CB4">
        <w:t>,</w:t>
      </w:r>
      <w:r w:rsidR="0090071D">
        <w:t xml:space="preserve"> </w:t>
      </w:r>
      <w:r w:rsidR="0090071D" w:rsidRPr="00D470A6">
        <w:t>Менделеево</w:t>
      </w:r>
      <w:r w:rsidR="0090071D">
        <w:t xml:space="preserve">, </w:t>
      </w:r>
      <w:proofErr w:type="spellStart"/>
      <w:r w:rsidR="0090071D" w:rsidRPr="00D470A6">
        <w:t>Сетово</w:t>
      </w:r>
      <w:proofErr w:type="spellEnd"/>
      <w:r w:rsidRPr="0090071D">
        <w:t xml:space="preserve"> </w:t>
      </w:r>
      <w:r w:rsidR="0090071D">
        <w:t>с заменой МКП-110 н</w:t>
      </w:r>
      <w:r w:rsidR="00F24BAD">
        <w:t>а ВЭБ</w:t>
      </w:r>
    </w:p>
    <w:p w:rsidR="00EF1FAF" w:rsidRDefault="00F24BAD" w:rsidP="00EF1FAF">
      <w:pPr>
        <w:pStyle w:val="a7"/>
        <w:ind w:left="0" w:right="-143"/>
      </w:pPr>
      <w:r>
        <w:t xml:space="preserve"> </w:t>
      </w:r>
      <w:proofErr w:type="spellStart"/>
      <w:r>
        <w:t>Тобольского</w:t>
      </w:r>
      <w:proofErr w:type="spellEnd"/>
      <w:r>
        <w:t xml:space="preserve"> ТПО Тюменских</w:t>
      </w:r>
      <w:r w:rsidR="0090071D">
        <w:t xml:space="preserve"> распределительных сетей, шифр: 16/41-03,</w:t>
      </w:r>
    </w:p>
    <w:p w:rsidR="00E3270A" w:rsidRPr="0090071D" w:rsidRDefault="0090071D" w:rsidP="00EF1FAF">
      <w:pPr>
        <w:pStyle w:val="a7"/>
        <w:ind w:left="0" w:right="-143"/>
      </w:pPr>
      <w:r>
        <w:t xml:space="preserve"> разработанной ООО «</w:t>
      </w:r>
      <w:proofErr w:type="spellStart"/>
      <w:r>
        <w:t>Электросетьстрой</w:t>
      </w:r>
      <w:proofErr w:type="spellEnd"/>
      <w:r>
        <w:t>»</w:t>
      </w:r>
    </w:p>
    <w:p w:rsidR="00E3270A" w:rsidRPr="00CE4CB4" w:rsidRDefault="00E3270A" w:rsidP="00E3270A">
      <w:pPr>
        <w:pStyle w:val="a7"/>
        <w:numPr>
          <w:ilvl w:val="0"/>
          <w:numId w:val="7"/>
        </w:numPr>
        <w:ind w:left="-142" w:right="-143" w:firstLine="709"/>
        <w:jc w:val="both"/>
      </w:pPr>
      <w:r w:rsidRPr="00CE4CB4">
        <w:t>настоящим техническим заданием;</w:t>
      </w:r>
    </w:p>
    <w:p w:rsidR="00E3270A" w:rsidRPr="00CE4CB4" w:rsidRDefault="00E3270A" w:rsidP="00E3270A">
      <w:pPr>
        <w:pStyle w:val="a7"/>
        <w:numPr>
          <w:ilvl w:val="0"/>
          <w:numId w:val="7"/>
        </w:numPr>
        <w:ind w:left="-142" w:right="-143" w:firstLine="709"/>
        <w:jc w:val="both"/>
      </w:pPr>
      <w:r>
        <w:t>п</w:t>
      </w:r>
      <w:r w:rsidRPr="00CE4CB4">
        <w:t>роектом производства работ;</w:t>
      </w:r>
    </w:p>
    <w:p w:rsidR="00E3270A" w:rsidRPr="00E15DC8" w:rsidRDefault="00E3270A" w:rsidP="00E3270A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52" w:lineRule="auto"/>
        <w:ind w:left="-142" w:right="-143" w:firstLine="709"/>
        <w:jc w:val="both"/>
      </w:pPr>
      <w:proofErr w:type="gramStart"/>
      <w:r w:rsidRPr="00E15DC8">
        <w:t xml:space="preserve">а также с действующим законодательством в области энергоснабжения и строительства, ГОСТ, </w:t>
      </w:r>
      <w:proofErr w:type="spellStart"/>
      <w:r w:rsidRPr="00E15DC8">
        <w:t>СанПиН</w:t>
      </w:r>
      <w:proofErr w:type="spellEnd"/>
      <w:r w:rsidRPr="00E15DC8">
        <w:t xml:space="preserve">, ПУЭ, </w:t>
      </w:r>
      <w:proofErr w:type="spellStart"/>
      <w:r w:rsidRPr="00E15DC8">
        <w:t>СНиП</w:t>
      </w:r>
      <w:proofErr w:type="spellEnd"/>
      <w:r w:rsidRPr="00E15DC8">
        <w:t xml:space="preserve">, иным нормативом, нормами, положениями, инструкциями, правилами, указаниями (в том числе, носящим рекомендательный характер), действующими на территории Российской Федерации. </w:t>
      </w:r>
      <w:proofErr w:type="gramEnd"/>
    </w:p>
    <w:p w:rsidR="00E3270A" w:rsidRPr="00CE4CB4" w:rsidRDefault="00E3270A" w:rsidP="00E3270A">
      <w:pPr>
        <w:pStyle w:val="a7"/>
        <w:autoSpaceDE w:val="0"/>
        <w:autoSpaceDN w:val="0"/>
        <w:adjustRightInd w:val="0"/>
        <w:spacing w:line="252" w:lineRule="auto"/>
        <w:ind w:left="0" w:right="-143" w:firstLine="567"/>
        <w:jc w:val="both"/>
      </w:pPr>
      <w:r w:rsidRPr="00CA5521">
        <w:rPr>
          <w:b/>
        </w:rPr>
        <w:t>2.15</w:t>
      </w:r>
      <w:r w:rsidRPr="00CE4CB4">
        <w:t xml:space="preserve">. Подрядчик должен </w:t>
      </w:r>
      <w:proofErr w:type="gramStart"/>
      <w:r w:rsidRPr="00CE4CB4">
        <w:t>оформить и передать</w:t>
      </w:r>
      <w:proofErr w:type="gramEnd"/>
      <w:r w:rsidRPr="00CE4CB4">
        <w:t xml:space="preserve"> Заказчику исполнительную документацию по объекту выполненных работ не позднее трех дней после окончания работ.</w:t>
      </w:r>
    </w:p>
    <w:p w:rsidR="00E3270A" w:rsidRPr="00CE4CB4" w:rsidRDefault="00E3270A" w:rsidP="00E3270A">
      <w:pPr>
        <w:autoSpaceDE w:val="0"/>
        <w:autoSpaceDN w:val="0"/>
        <w:adjustRightInd w:val="0"/>
        <w:spacing w:line="252" w:lineRule="auto"/>
        <w:ind w:left="-142" w:right="-143" w:firstLine="709"/>
        <w:jc w:val="both"/>
      </w:pPr>
      <w:r w:rsidRPr="00747DDF">
        <w:rPr>
          <w:b/>
        </w:rPr>
        <w:t>2.1</w:t>
      </w:r>
      <w:r>
        <w:rPr>
          <w:b/>
        </w:rPr>
        <w:t>6</w:t>
      </w:r>
      <w:r w:rsidRPr="00CE4CB4">
        <w:t>. По  окончании  работ Исполнитель  принимает  участие  в  работе  приемочной  комиссии  по  объекту выполненных работ.</w:t>
      </w:r>
    </w:p>
    <w:p w:rsidR="00E3270A" w:rsidRPr="00CE4CB4" w:rsidRDefault="00E3270A" w:rsidP="00E3270A">
      <w:pPr>
        <w:autoSpaceDE w:val="0"/>
        <w:autoSpaceDN w:val="0"/>
        <w:adjustRightInd w:val="0"/>
        <w:spacing w:line="252" w:lineRule="auto"/>
        <w:ind w:left="-142" w:right="-143" w:firstLine="709"/>
        <w:jc w:val="both"/>
      </w:pPr>
      <w:r w:rsidRPr="00747DDF">
        <w:rPr>
          <w:b/>
        </w:rPr>
        <w:t>2.1</w:t>
      </w:r>
      <w:r>
        <w:rPr>
          <w:b/>
        </w:rPr>
        <w:t>7</w:t>
      </w:r>
      <w:r w:rsidRPr="00CE4CB4">
        <w:t>. Минимальное количество персонала основных специальностей, требуемого для выполнения работ</w:t>
      </w:r>
      <w:r>
        <w:t xml:space="preserve"> на одном объекте</w:t>
      </w:r>
      <w:r w:rsidRPr="00CE4CB4">
        <w:t>:</w:t>
      </w:r>
    </w:p>
    <w:p w:rsidR="00E3270A" w:rsidRPr="00CE4CB4" w:rsidRDefault="00E3270A" w:rsidP="00E3270A">
      <w:pPr>
        <w:numPr>
          <w:ilvl w:val="0"/>
          <w:numId w:val="38"/>
        </w:numPr>
        <w:autoSpaceDE w:val="0"/>
        <w:autoSpaceDN w:val="0"/>
        <w:adjustRightInd w:val="0"/>
        <w:spacing w:line="252" w:lineRule="auto"/>
        <w:ind w:left="-142" w:right="-143" w:firstLine="709"/>
        <w:jc w:val="both"/>
      </w:pPr>
      <w:r w:rsidRPr="00CE4CB4">
        <w:t xml:space="preserve">Ведущий инженер, руководитель (5-я гр. по </w:t>
      </w:r>
      <w:proofErr w:type="spellStart"/>
      <w:r w:rsidRPr="00CE4CB4">
        <w:t>электробезопасности</w:t>
      </w:r>
      <w:proofErr w:type="spellEnd"/>
      <w:r w:rsidRPr="00CE4CB4">
        <w:t>) – 1 чел.</w:t>
      </w:r>
    </w:p>
    <w:p w:rsidR="00E3270A" w:rsidRDefault="00E3270A" w:rsidP="00E3270A">
      <w:pPr>
        <w:numPr>
          <w:ilvl w:val="0"/>
          <w:numId w:val="38"/>
        </w:numPr>
        <w:autoSpaceDE w:val="0"/>
        <w:autoSpaceDN w:val="0"/>
        <w:adjustRightInd w:val="0"/>
        <w:spacing w:line="252" w:lineRule="auto"/>
        <w:ind w:left="567" w:right="-143" w:firstLine="0"/>
        <w:jc w:val="both"/>
      </w:pPr>
      <w:r w:rsidRPr="00CE4CB4">
        <w:t xml:space="preserve">Инженер по наладке электрооборудования (гр. по </w:t>
      </w:r>
      <w:proofErr w:type="spellStart"/>
      <w:r w:rsidRPr="00CE4CB4">
        <w:t>электробезопасности</w:t>
      </w:r>
      <w:proofErr w:type="spellEnd"/>
      <w:r w:rsidRPr="00CE4CB4">
        <w:t xml:space="preserve">  н</w:t>
      </w:r>
      <w:r>
        <w:t>е ниже 4)</w:t>
      </w:r>
      <w:r w:rsidRPr="004E1FB2">
        <w:t xml:space="preserve"> </w:t>
      </w:r>
      <w:r>
        <w:t xml:space="preserve">- 4 чел.   </w:t>
      </w:r>
    </w:p>
    <w:p w:rsidR="005D7502" w:rsidRPr="005D7502" w:rsidRDefault="005D7502" w:rsidP="005D7502">
      <w:pPr>
        <w:autoSpaceDE w:val="0"/>
        <w:autoSpaceDN w:val="0"/>
        <w:adjustRightInd w:val="0"/>
        <w:spacing w:line="252" w:lineRule="auto"/>
        <w:ind w:right="-143" w:firstLine="567"/>
        <w:jc w:val="both"/>
      </w:pPr>
      <w:r w:rsidRPr="005D7502">
        <w:rPr>
          <w:b/>
        </w:rPr>
        <w:t xml:space="preserve">2.18. </w:t>
      </w:r>
      <w:r>
        <w:rPr>
          <w:b/>
        </w:rPr>
        <w:t xml:space="preserve"> </w:t>
      </w:r>
      <w:r w:rsidRPr="005D7502">
        <w:t xml:space="preserve">Заказчик обеспечивает доставку оборудования, подлежащего монтажу и </w:t>
      </w:r>
      <w:proofErr w:type="spellStart"/>
      <w:r w:rsidRPr="005D7502">
        <w:t>пусконаладке</w:t>
      </w:r>
      <w:proofErr w:type="spellEnd"/>
      <w:r w:rsidRPr="005D7502">
        <w:t>, до объектов производства работ.</w:t>
      </w:r>
    </w:p>
    <w:p w:rsidR="00E3270A" w:rsidRDefault="00E3270A" w:rsidP="00E3270A">
      <w:pPr>
        <w:autoSpaceDE w:val="0"/>
        <w:autoSpaceDN w:val="0"/>
        <w:adjustRightInd w:val="0"/>
        <w:spacing w:line="252" w:lineRule="auto"/>
        <w:jc w:val="both"/>
      </w:pPr>
    </w:p>
    <w:p w:rsidR="00C5019A" w:rsidRDefault="00E3270A" w:rsidP="00E3270A">
      <w:pPr>
        <w:widowControl/>
        <w:numPr>
          <w:ilvl w:val="0"/>
          <w:numId w:val="1"/>
        </w:numPr>
        <w:jc w:val="center"/>
        <w:rPr>
          <w:b/>
        </w:rPr>
      </w:pPr>
      <w:r w:rsidRPr="00CE4CB4">
        <w:rPr>
          <w:b/>
        </w:rPr>
        <w:t>Состав и объем работ.</w:t>
      </w:r>
    </w:p>
    <w:p w:rsidR="00C5019A" w:rsidRDefault="00C5019A" w:rsidP="00C5019A">
      <w:pPr>
        <w:widowControl/>
        <w:rPr>
          <w:b/>
        </w:rPr>
      </w:pPr>
    </w:p>
    <w:p w:rsidR="00E3270A" w:rsidRPr="00C5019A" w:rsidRDefault="00C5019A" w:rsidP="00C5019A">
      <w:pPr>
        <w:widowControl/>
        <w:rPr>
          <w:b/>
        </w:rPr>
      </w:pPr>
      <w:r>
        <w:rPr>
          <w:b/>
        </w:rPr>
        <w:t>ПС-</w:t>
      </w:r>
      <w:r w:rsidR="00A32D96" w:rsidRPr="00C5019A">
        <w:rPr>
          <w:b/>
        </w:rPr>
        <w:t>110</w:t>
      </w:r>
      <w:r w:rsidR="009447A8">
        <w:rPr>
          <w:b/>
        </w:rPr>
        <w:t>/10</w:t>
      </w:r>
      <w:r w:rsidR="00A32D96" w:rsidRPr="00C5019A">
        <w:rPr>
          <w:b/>
        </w:rPr>
        <w:t xml:space="preserve"> </w:t>
      </w:r>
      <w:r w:rsidR="009447A8">
        <w:rPr>
          <w:b/>
        </w:rPr>
        <w:t>«</w:t>
      </w:r>
      <w:r w:rsidR="00A32D96" w:rsidRPr="00C5019A">
        <w:rPr>
          <w:b/>
        </w:rPr>
        <w:t>Горная</w:t>
      </w:r>
      <w:r w:rsidR="009447A8">
        <w:rPr>
          <w:b/>
        </w:rPr>
        <w:t>»</w:t>
      </w:r>
    </w:p>
    <w:tbl>
      <w:tblPr>
        <w:tblW w:w="9537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0"/>
        <w:gridCol w:w="3542"/>
        <w:gridCol w:w="25"/>
        <w:gridCol w:w="5170"/>
      </w:tblGrid>
      <w:tr w:rsidR="005D7502" w:rsidRPr="00CE4CB4" w:rsidTr="002648B2">
        <w:trPr>
          <w:trHeight w:val="2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02" w:rsidRPr="00CE4CB4" w:rsidRDefault="005D7502" w:rsidP="009E1604">
            <w:pPr>
              <w:pStyle w:val="121"/>
              <w:rPr>
                <w:szCs w:val="24"/>
                <w:lang w:eastAsia="en-US"/>
              </w:rPr>
            </w:pPr>
            <w:r w:rsidRPr="00CE4CB4">
              <w:rPr>
                <w:noProof/>
                <w:szCs w:val="24"/>
                <w:lang w:eastAsia="ru-RU"/>
              </w:rPr>
              <w:t>№</w:t>
            </w:r>
            <w:r w:rsidRPr="00CE4CB4">
              <w:rPr>
                <w:noProof/>
                <w:szCs w:val="24"/>
                <w:lang w:eastAsia="ru-RU"/>
              </w:rPr>
              <w:br/>
            </w:r>
            <w:proofErr w:type="spellStart"/>
            <w:proofErr w:type="gramStart"/>
            <w:r w:rsidRPr="00CE4CB4">
              <w:rPr>
                <w:szCs w:val="24"/>
                <w:lang w:eastAsia="en-US"/>
              </w:rPr>
              <w:t>п</w:t>
            </w:r>
            <w:proofErr w:type="spellEnd"/>
            <w:proofErr w:type="gramEnd"/>
            <w:r w:rsidRPr="00CE4CB4">
              <w:rPr>
                <w:szCs w:val="24"/>
                <w:lang w:eastAsia="en-US"/>
              </w:rPr>
              <w:t>/</w:t>
            </w:r>
            <w:proofErr w:type="spellStart"/>
            <w:r w:rsidRPr="00CE4CB4"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02" w:rsidRPr="00CE4CB4" w:rsidRDefault="005D7502" w:rsidP="009E1604">
            <w:pPr>
              <w:pStyle w:val="121"/>
              <w:rPr>
                <w:szCs w:val="24"/>
                <w:lang w:eastAsia="en-US"/>
              </w:rPr>
            </w:pPr>
            <w:r w:rsidRPr="00CE4CB4">
              <w:rPr>
                <w:szCs w:val="24"/>
                <w:lang w:eastAsia="en-US"/>
              </w:rPr>
              <w:t>Наименование работ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02" w:rsidRPr="00CE4CB4" w:rsidRDefault="005D7502" w:rsidP="009E1604">
            <w:pPr>
              <w:pStyle w:val="121"/>
              <w:rPr>
                <w:szCs w:val="24"/>
                <w:lang w:eastAsia="en-US"/>
              </w:rPr>
            </w:pPr>
            <w:r w:rsidRPr="00CE4CB4">
              <w:rPr>
                <w:szCs w:val="24"/>
                <w:lang w:eastAsia="en-US"/>
              </w:rPr>
              <w:t>Количество</w:t>
            </w:r>
          </w:p>
        </w:tc>
      </w:tr>
      <w:tr w:rsidR="00E3270A" w:rsidRPr="00CE4CB4" w:rsidTr="00994590">
        <w:trPr>
          <w:trHeight w:val="125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70A" w:rsidRPr="00CE4CB4" w:rsidRDefault="00C5019A" w:rsidP="009E1604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Монтажные работы</w:t>
            </w:r>
          </w:p>
        </w:tc>
      </w:tr>
      <w:tr w:rsidR="005D7502" w:rsidRPr="00CE4CB4" w:rsidTr="0040225B">
        <w:trPr>
          <w:trHeight w:val="11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CE4CB4" w:rsidRDefault="005D7502" w:rsidP="009E1604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1.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CE4CB4" w:rsidRDefault="005D7502" w:rsidP="00C5019A">
            <w:pPr>
              <w:pStyle w:val="121"/>
              <w:jc w:val="left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Шкаф ШЭ2607 019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CE4CB4" w:rsidRDefault="005D7502" w:rsidP="009E1604">
            <w:pPr>
              <w:pStyle w:val="121"/>
              <w:rPr>
                <w:noProof/>
                <w:szCs w:val="24"/>
                <w:lang w:eastAsia="ru-RU"/>
              </w:rPr>
            </w:pPr>
            <w:r>
              <w:t>1 присоединение</w:t>
            </w:r>
          </w:p>
        </w:tc>
      </w:tr>
      <w:tr w:rsidR="005D7502" w:rsidRPr="00CE4CB4" w:rsidTr="00000649">
        <w:trPr>
          <w:trHeight w:val="1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CE4CB4" w:rsidRDefault="005D7502" w:rsidP="009E1604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2.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Default="005D7502" w:rsidP="00C5019A">
            <w:pPr>
              <w:pStyle w:val="121"/>
              <w:jc w:val="left"/>
              <w:rPr>
                <w:noProof/>
                <w:szCs w:val="24"/>
                <w:lang w:eastAsia="ru-RU"/>
              </w:rPr>
            </w:pPr>
            <w:r>
              <w:rPr>
                <w:szCs w:val="24"/>
              </w:rPr>
              <w:t>Вторичные цепи ВЭБ-110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CE4CB4" w:rsidRDefault="005D7502" w:rsidP="009E1604">
            <w:pPr>
              <w:pStyle w:val="121"/>
              <w:rPr>
                <w:noProof/>
                <w:szCs w:val="24"/>
                <w:lang w:eastAsia="ru-RU"/>
              </w:rPr>
            </w:pPr>
            <w:r>
              <w:t>1 присоединение</w:t>
            </w:r>
          </w:p>
        </w:tc>
      </w:tr>
      <w:tr w:rsidR="00C5019A" w:rsidRPr="00CE4CB4" w:rsidTr="00EA15D2">
        <w:trPr>
          <w:trHeight w:val="263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19A" w:rsidRPr="00CE4CB4" w:rsidRDefault="00C5019A" w:rsidP="009E1604">
            <w:pPr>
              <w:pStyle w:val="121"/>
              <w:rPr>
                <w:noProof/>
                <w:szCs w:val="24"/>
                <w:lang w:eastAsia="ru-RU"/>
              </w:rPr>
            </w:pPr>
            <w:r w:rsidRPr="00CE4CB4">
              <w:rPr>
                <w:noProof/>
                <w:szCs w:val="24"/>
                <w:lang w:eastAsia="ru-RU"/>
              </w:rPr>
              <w:t>Пуско-наладочные работы.</w:t>
            </w:r>
          </w:p>
        </w:tc>
      </w:tr>
      <w:tr w:rsidR="005D7502" w:rsidRPr="003E6AD9" w:rsidTr="00010643">
        <w:trPr>
          <w:trHeight w:val="426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3E6AD9" w:rsidRDefault="005D7502" w:rsidP="00C67010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1.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3E6AD9" w:rsidRDefault="005D7502" w:rsidP="00C67010">
            <w:pPr>
              <w:pStyle w:val="12"/>
              <w:rPr>
                <w:szCs w:val="24"/>
              </w:rPr>
            </w:pPr>
            <w:r w:rsidRPr="003E6AD9">
              <w:rPr>
                <w:szCs w:val="24"/>
              </w:rPr>
              <w:t>ПНР шкафов управления выключателей.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Default="005D7502" w:rsidP="00932F92">
            <w:pPr>
              <w:pStyle w:val="121"/>
              <w:rPr>
                <w:noProof/>
                <w:szCs w:val="24"/>
                <w:lang w:eastAsia="ru-RU"/>
              </w:rPr>
            </w:pPr>
            <w:r w:rsidRPr="003E6AD9">
              <w:rPr>
                <w:noProof/>
                <w:szCs w:val="24"/>
                <w:lang w:eastAsia="ru-RU"/>
              </w:rPr>
              <w:t>АУВ -1 шт.</w:t>
            </w:r>
          </w:p>
        </w:tc>
      </w:tr>
      <w:tr w:rsidR="005D7502" w:rsidRPr="00EA15D2" w:rsidTr="00D50D3C">
        <w:trPr>
          <w:trHeight w:val="66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noProof/>
                <w:szCs w:val="24"/>
                <w:lang w:eastAsia="ru-RU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"/>
              <w:rPr>
                <w:szCs w:val="24"/>
              </w:rPr>
            </w:pPr>
            <w:r w:rsidRPr="00EA15D2">
              <w:rPr>
                <w:szCs w:val="24"/>
              </w:rPr>
              <w:t>ПНР схемы управления выключателя ВЭБ-110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szCs w:val="24"/>
              </w:rPr>
              <w:t>ВЭБ-110 – 1 шт.</w:t>
            </w:r>
          </w:p>
          <w:p w:rsidR="005D7502" w:rsidRPr="00EA15D2" w:rsidRDefault="005D7502" w:rsidP="00C67010">
            <w:pPr>
              <w:jc w:val="center"/>
              <w:rPr>
                <w:lang w:eastAsia="ru-RU"/>
              </w:rPr>
            </w:pPr>
          </w:p>
          <w:p w:rsidR="005D7502" w:rsidRDefault="005D7502" w:rsidP="00CD4C82">
            <w:pPr>
              <w:pStyle w:val="121"/>
              <w:rPr>
                <w:noProof/>
                <w:szCs w:val="24"/>
                <w:lang w:eastAsia="ru-RU"/>
              </w:rPr>
            </w:pPr>
          </w:p>
        </w:tc>
      </w:tr>
      <w:tr w:rsidR="005D7502" w:rsidRPr="00EA15D2" w:rsidTr="00261470">
        <w:trPr>
          <w:trHeight w:val="15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Врезка в действующие цепи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Default="005D7502" w:rsidP="00CD4C82">
            <w:pPr>
              <w:pStyle w:val="121"/>
              <w:rPr>
                <w:noProof/>
                <w:szCs w:val="24"/>
                <w:lang w:eastAsia="ru-RU"/>
              </w:rPr>
            </w:pPr>
          </w:p>
        </w:tc>
      </w:tr>
    </w:tbl>
    <w:p w:rsidR="003E6AD9" w:rsidRDefault="003E6AD9" w:rsidP="00E3270A">
      <w:pPr>
        <w:widowControl/>
        <w:rPr>
          <w:b/>
          <w:highlight w:val="yellow"/>
        </w:rPr>
      </w:pPr>
    </w:p>
    <w:p w:rsidR="00E3270A" w:rsidRPr="00D470A6" w:rsidRDefault="00E3270A" w:rsidP="00E3270A">
      <w:pPr>
        <w:widowControl/>
        <w:rPr>
          <w:b/>
          <w:highlight w:val="yellow"/>
        </w:rPr>
      </w:pPr>
    </w:p>
    <w:p w:rsidR="00E3270A" w:rsidRPr="00D470A6" w:rsidRDefault="00C5019A" w:rsidP="00E3270A">
      <w:pPr>
        <w:widowControl/>
        <w:rPr>
          <w:b/>
          <w:highlight w:val="yellow"/>
        </w:rPr>
      </w:pPr>
      <w:r>
        <w:rPr>
          <w:b/>
        </w:rPr>
        <w:t>ПС-</w:t>
      </w:r>
      <w:r w:rsidR="003E6AD9">
        <w:rPr>
          <w:b/>
        </w:rPr>
        <w:t>110</w:t>
      </w:r>
      <w:r w:rsidR="009447A8">
        <w:rPr>
          <w:b/>
        </w:rPr>
        <w:t>/10</w:t>
      </w:r>
      <w:r w:rsidR="003E6AD9">
        <w:rPr>
          <w:b/>
        </w:rPr>
        <w:t xml:space="preserve"> </w:t>
      </w:r>
      <w:r w:rsidR="009447A8">
        <w:rPr>
          <w:b/>
        </w:rPr>
        <w:t>«</w:t>
      </w:r>
      <w:r w:rsidR="003E6AD9">
        <w:rPr>
          <w:b/>
        </w:rPr>
        <w:t>Менделеево</w:t>
      </w:r>
      <w:r w:rsidR="009447A8">
        <w:rPr>
          <w:b/>
        </w:rPr>
        <w:t>»</w:t>
      </w:r>
    </w:p>
    <w:tbl>
      <w:tblPr>
        <w:tblW w:w="9679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0"/>
        <w:gridCol w:w="3363"/>
        <w:gridCol w:w="5508"/>
        <w:gridCol w:w="8"/>
      </w:tblGrid>
      <w:tr w:rsidR="005D7502" w:rsidRPr="003E6AD9" w:rsidTr="00225C4D">
        <w:trPr>
          <w:gridAfter w:val="1"/>
          <w:wAfter w:w="8" w:type="dxa"/>
          <w:trHeight w:val="2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02" w:rsidRPr="003E6AD9" w:rsidRDefault="005D7502" w:rsidP="009E1604">
            <w:pPr>
              <w:pStyle w:val="121"/>
              <w:rPr>
                <w:szCs w:val="24"/>
                <w:lang w:eastAsia="en-US"/>
              </w:rPr>
            </w:pPr>
            <w:r w:rsidRPr="003E6AD9">
              <w:rPr>
                <w:noProof/>
                <w:szCs w:val="24"/>
                <w:lang w:eastAsia="ru-RU"/>
              </w:rPr>
              <w:t>№</w:t>
            </w:r>
            <w:r w:rsidRPr="003E6AD9">
              <w:rPr>
                <w:noProof/>
                <w:szCs w:val="24"/>
                <w:lang w:eastAsia="ru-RU"/>
              </w:rPr>
              <w:br/>
            </w:r>
            <w:proofErr w:type="spellStart"/>
            <w:proofErr w:type="gramStart"/>
            <w:r w:rsidRPr="003E6AD9">
              <w:rPr>
                <w:szCs w:val="24"/>
                <w:lang w:eastAsia="en-US"/>
              </w:rPr>
              <w:t>п</w:t>
            </w:r>
            <w:proofErr w:type="spellEnd"/>
            <w:proofErr w:type="gramEnd"/>
            <w:r w:rsidRPr="003E6AD9">
              <w:rPr>
                <w:szCs w:val="24"/>
                <w:lang w:eastAsia="en-US"/>
              </w:rPr>
              <w:t>/</w:t>
            </w:r>
            <w:proofErr w:type="spellStart"/>
            <w:r w:rsidRPr="003E6AD9"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02" w:rsidRPr="003E6AD9" w:rsidRDefault="005D7502" w:rsidP="009E1604">
            <w:pPr>
              <w:pStyle w:val="121"/>
              <w:rPr>
                <w:szCs w:val="24"/>
                <w:lang w:eastAsia="en-US"/>
              </w:rPr>
            </w:pPr>
            <w:r w:rsidRPr="003E6AD9">
              <w:rPr>
                <w:szCs w:val="24"/>
                <w:lang w:eastAsia="en-US"/>
              </w:rPr>
              <w:t>Наименование работ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02" w:rsidRPr="003E6AD9" w:rsidRDefault="005D7502" w:rsidP="009E1604">
            <w:pPr>
              <w:pStyle w:val="121"/>
              <w:rPr>
                <w:szCs w:val="24"/>
                <w:lang w:eastAsia="en-US"/>
              </w:rPr>
            </w:pPr>
            <w:r w:rsidRPr="003E6AD9">
              <w:rPr>
                <w:szCs w:val="24"/>
                <w:lang w:eastAsia="en-US"/>
              </w:rPr>
              <w:t>Количество</w:t>
            </w:r>
          </w:p>
        </w:tc>
      </w:tr>
      <w:tr w:rsidR="00E3270A" w:rsidRPr="00EA15D2" w:rsidTr="00F24BAD">
        <w:trPr>
          <w:gridAfter w:val="1"/>
          <w:wAfter w:w="8" w:type="dxa"/>
          <w:trHeight w:val="421"/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70A" w:rsidRPr="00EA15D2" w:rsidRDefault="00E3270A" w:rsidP="009E1604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noProof/>
                <w:szCs w:val="24"/>
                <w:lang w:eastAsia="ru-RU"/>
              </w:rPr>
              <w:t>Пуско-наладочные работы.</w:t>
            </w:r>
          </w:p>
        </w:tc>
      </w:tr>
      <w:tr w:rsidR="005D7502" w:rsidRPr="00EA15D2" w:rsidTr="002A1256">
        <w:trPr>
          <w:gridAfter w:val="1"/>
          <w:wAfter w:w="8" w:type="dxa"/>
          <w:trHeight w:val="414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noProof/>
                <w:szCs w:val="24"/>
                <w:lang w:eastAsia="ru-RU"/>
              </w:rPr>
              <w:t>1.</w:t>
            </w:r>
          </w:p>
        </w:tc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"/>
              <w:rPr>
                <w:szCs w:val="24"/>
              </w:rPr>
            </w:pPr>
            <w:r w:rsidRPr="00EA15D2">
              <w:rPr>
                <w:szCs w:val="24"/>
              </w:rPr>
              <w:t>ПНР шкафов управления выключателей.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Default="005D7502" w:rsidP="00CD4C82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noProof/>
                <w:szCs w:val="24"/>
                <w:lang w:eastAsia="ru-RU"/>
              </w:rPr>
              <w:t>АУВ  1 шт.</w:t>
            </w:r>
          </w:p>
        </w:tc>
      </w:tr>
      <w:tr w:rsidR="005D7502" w:rsidRPr="00EA15D2" w:rsidTr="00D36398">
        <w:trPr>
          <w:trHeight w:val="66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noProof/>
                <w:szCs w:val="24"/>
                <w:lang w:eastAsia="ru-RU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Pr="00EA15D2" w:rsidRDefault="005D7502" w:rsidP="00C67010">
            <w:pPr>
              <w:pStyle w:val="12"/>
              <w:rPr>
                <w:szCs w:val="24"/>
              </w:rPr>
            </w:pPr>
            <w:r w:rsidRPr="00EA15D2">
              <w:rPr>
                <w:szCs w:val="24"/>
              </w:rPr>
              <w:t>ПНР схем</w:t>
            </w:r>
            <w:r>
              <w:rPr>
                <w:szCs w:val="24"/>
              </w:rPr>
              <w:t>ы</w:t>
            </w:r>
            <w:r w:rsidRPr="00EA15D2">
              <w:rPr>
                <w:szCs w:val="24"/>
              </w:rPr>
              <w:t xml:space="preserve"> управления выключателя ВЭБ-110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2" w:rsidRDefault="005D7502" w:rsidP="005D7502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szCs w:val="24"/>
              </w:rPr>
              <w:t>ВЭБ-110 – 1 шт.</w:t>
            </w:r>
          </w:p>
        </w:tc>
      </w:tr>
    </w:tbl>
    <w:p w:rsidR="00F24BAD" w:rsidRDefault="00F24BAD" w:rsidP="00E3270A">
      <w:pPr>
        <w:widowControl/>
        <w:rPr>
          <w:b/>
        </w:rPr>
      </w:pPr>
    </w:p>
    <w:p w:rsidR="00F24BAD" w:rsidRDefault="00F24BAD" w:rsidP="00E3270A">
      <w:pPr>
        <w:widowControl/>
        <w:rPr>
          <w:b/>
        </w:rPr>
      </w:pPr>
    </w:p>
    <w:p w:rsidR="00E3270A" w:rsidRDefault="00E3270A" w:rsidP="00E3270A">
      <w:pPr>
        <w:widowControl/>
        <w:rPr>
          <w:b/>
        </w:rPr>
      </w:pPr>
      <w:r w:rsidRPr="00EA15D2">
        <w:rPr>
          <w:b/>
        </w:rPr>
        <w:t xml:space="preserve"> </w:t>
      </w:r>
      <w:r w:rsidR="00203F24">
        <w:rPr>
          <w:b/>
        </w:rPr>
        <w:t>ПС-</w:t>
      </w:r>
      <w:r w:rsidR="003E6AD9" w:rsidRPr="00EA15D2">
        <w:rPr>
          <w:b/>
        </w:rPr>
        <w:t>110</w:t>
      </w:r>
      <w:r w:rsidR="009447A8">
        <w:rPr>
          <w:b/>
        </w:rPr>
        <w:t xml:space="preserve">/10 </w:t>
      </w:r>
      <w:r w:rsidR="003E6AD9" w:rsidRPr="00EA15D2">
        <w:rPr>
          <w:b/>
        </w:rPr>
        <w:t xml:space="preserve"> </w:t>
      </w:r>
      <w:r w:rsidR="009447A8">
        <w:rPr>
          <w:b/>
        </w:rPr>
        <w:t>«</w:t>
      </w:r>
      <w:proofErr w:type="spellStart"/>
      <w:r w:rsidR="003E6AD9" w:rsidRPr="00EA15D2">
        <w:rPr>
          <w:b/>
        </w:rPr>
        <w:t>Сетово</w:t>
      </w:r>
      <w:proofErr w:type="spellEnd"/>
      <w:r w:rsidR="009447A8">
        <w:rPr>
          <w:b/>
        </w:rPr>
        <w:t>»</w:t>
      </w:r>
    </w:p>
    <w:tbl>
      <w:tblPr>
        <w:tblW w:w="9537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0"/>
        <w:gridCol w:w="3543"/>
        <w:gridCol w:w="23"/>
        <w:gridCol w:w="5171"/>
      </w:tblGrid>
      <w:tr w:rsidR="00480889" w:rsidRPr="00CE4CB4" w:rsidTr="003D7C64">
        <w:trPr>
          <w:trHeight w:val="2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89" w:rsidRPr="00CE4CB4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 w:rsidRPr="00CE4CB4">
              <w:rPr>
                <w:noProof/>
                <w:szCs w:val="24"/>
                <w:lang w:eastAsia="ru-RU"/>
              </w:rPr>
              <w:t>№</w:t>
            </w:r>
            <w:r w:rsidRPr="00CE4CB4">
              <w:rPr>
                <w:noProof/>
                <w:szCs w:val="24"/>
                <w:lang w:eastAsia="ru-RU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89" w:rsidRPr="00CE4CB4" w:rsidRDefault="00480889" w:rsidP="00CD4C82">
            <w:pPr>
              <w:pStyle w:val="121"/>
              <w:rPr>
                <w:szCs w:val="24"/>
                <w:lang w:eastAsia="en-US"/>
              </w:rPr>
            </w:pPr>
            <w:r w:rsidRPr="00CE4CB4">
              <w:rPr>
                <w:szCs w:val="24"/>
                <w:lang w:eastAsia="en-US"/>
              </w:rPr>
              <w:t>Наименование работ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89" w:rsidRPr="00CE4CB4" w:rsidRDefault="00480889" w:rsidP="00CD4C82">
            <w:pPr>
              <w:pStyle w:val="121"/>
              <w:rPr>
                <w:szCs w:val="24"/>
                <w:lang w:eastAsia="en-US"/>
              </w:rPr>
            </w:pPr>
            <w:r w:rsidRPr="00CE4CB4">
              <w:rPr>
                <w:szCs w:val="24"/>
                <w:lang w:eastAsia="en-US"/>
              </w:rPr>
              <w:t>Количество</w:t>
            </w:r>
          </w:p>
        </w:tc>
      </w:tr>
      <w:tr w:rsidR="00203F24" w:rsidRPr="00CE4CB4" w:rsidTr="00203F24">
        <w:trPr>
          <w:trHeight w:val="125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F24" w:rsidRPr="00CE4CB4" w:rsidRDefault="00203F24" w:rsidP="00CD4C82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Монтажные работы</w:t>
            </w:r>
          </w:p>
        </w:tc>
      </w:tr>
      <w:tr w:rsidR="00480889" w:rsidRPr="00CE4CB4" w:rsidTr="009A1E71">
        <w:trPr>
          <w:trHeight w:val="11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CE4CB4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1.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CE4CB4" w:rsidRDefault="00480889" w:rsidP="00CD4C82">
            <w:pPr>
              <w:pStyle w:val="121"/>
              <w:jc w:val="left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Шкаф ШЭ2607 019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CE4CB4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>
              <w:t>1 присоединение</w:t>
            </w:r>
          </w:p>
        </w:tc>
      </w:tr>
      <w:tr w:rsidR="00480889" w:rsidRPr="00CE4CB4" w:rsidTr="00EC264F">
        <w:trPr>
          <w:trHeight w:val="1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CE4CB4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2.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Default="00480889" w:rsidP="00CD4C82">
            <w:pPr>
              <w:pStyle w:val="121"/>
              <w:jc w:val="left"/>
              <w:rPr>
                <w:noProof/>
                <w:szCs w:val="24"/>
                <w:lang w:eastAsia="ru-RU"/>
              </w:rPr>
            </w:pPr>
            <w:r>
              <w:rPr>
                <w:szCs w:val="24"/>
              </w:rPr>
              <w:t>Вторичные цепи ВЭБ-110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CE4CB4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>
              <w:t>1 присоединение</w:t>
            </w:r>
          </w:p>
        </w:tc>
      </w:tr>
      <w:tr w:rsidR="00203F24" w:rsidRPr="00CE4CB4" w:rsidTr="00203F24">
        <w:trPr>
          <w:trHeight w:val="263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F24" w:rsidRPr="00CE4CB4" w:rsidRDefault="00203F24" w:rsidP="00CD4C82">
            <w:pPr>
              <w:pStyle w:val="121"/>
              <w:rPr>
                <w:noProof/>
                <w:szCs w:val="24"/>
                <w:lang w:eastAsia="ru-RU"/>
              </w:rPr>
            </w:pPr>
            <w:r w:rsidRPr="00CE4CB4">
              <w:rPr>
                <w:noProof/>
                <w:szCs w:val="24"/>
                <w:lang w:eastAsia="ru-RU"/>
              </w:rPr>
              <w:t>Пуско-наладочные работы.</w:t>
            </w:r>
          </w:p>
        </w:tc>
      </w:tr>
      <w:tr w:rsidR="00480889" w:rsidRPr="003E6AD9" w:rsidTr="00D61AAF">
        <w:trPr>
          <w:trHeight w:val="426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3E6AD9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3E6AD9" w:rsidRDefault="00480889" w:rsidP="00CD4C82">
            <w:pPr>
              <w:pStyle w:val="12"/>
              <w:rPr>
                <w:szCs w:val="24"/>
              </w:rPr>
            </w:pPr>
            <w:r w:rsidRPr="003E6AD9">
              <w:rPr>
                <w:szCs w:val="24"/>
              </w:rPr>
              <w:t>ПНР шкафов управления выключателей.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9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 w:rsidRPr="003E6AD9">
              <w:rPr>
                <w:noProof/>
                <w:szCs w:val="24"/>
                <w:lang w:eastAsia="ru-RU"/>
              </w:rPr>
              <w:t>АУВ -1 шт.</w:t>
            </w:r>
          </w:p>
        </w:tc>
      </w:tr>
      <w:tr w:rsidR="00480889" w:rsidRPr="00EA15D2" w:rsidTr="00EA3FF7">
        <w:trPr>
          <w:trHeight w:val="66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9" w:rsidRPr="00EA15D2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noProof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9" w:rsidRPr="00EA15D2" w:rsidRDefault="00480889" w:rsidP="00CD4C82">
            <w:pPr>
              <w:pStyle w:val="12"/>
              <w:rPr>
                <w:szCs w:val="24"/>
              </w:rPr>
            </w:pPr>
            <w:r w:rsidRPr="00EA15D2">
              <w:rPr>
                <w:szCs w:val="24"/>
              </w:rPr>
              <w:t>ПНР схемы управления выключателя ВЭБ-110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9" w:rsidRPr="00EA15D2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 w:rsidRPr="00EA15D2">
              <w:rPr>
                <w:szCs w:val="24"/>
              </w:rPr>
              <w:t>ВЭБ-110 – 1 шт.</w:t>
            </w:r>
          </w:p>
          <w:p w:rsidR="00480889" w:rsidRPr="00EA15D2" w:rsidRDefault="00480889" w:rsidP="00CD4C82">
            <w:pPr>
              <w:jc w:val="center"/>
              <w:rPr>
                <w:lang w:eastAsia="ru-RU"/>
              </w:rPr>
            </w:pPr>
          </w:p>
          <w:p w:rsidR="00480889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</w:p>
        </w:tc>
      </w:tr>
      <w:tr w:rsidR="00480889" w:rsidRPr="00EA15D2" w:rsidTr="00C9383A">
        <w:trPr>
          <w:trHeight w:val="15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EA15D2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89" w:rsidRPr="00EA15D2" w:rsidRDefault="00480889" w:rsidP="00CD4C82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Врезка в действующие цепи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9" w:rsidRDefault="00480889" w:rsidP="00CD4C82">
            <w:pPr>
              <w:pStyle w:val="121"/>
              <w:rPr>
                <w:noProof/>
                <w:szCs w:val="24"/>
                <w:lang w:eastAsia="ru-RU"/>
              </w:rPr>
            </w:pPr>
          </w:p>
        </w:tc>
      </w:tr>
    </w:tbl>
    <w:p w:rsidR="00F24BAD" w:rsidRDefault="00F24BAD" w:rsidP="00E3270A">
      <w:pPr>
        <w:widowControl/>
        <w:ind w:left="807" w:hanging="381"/>
        <w:jc w:val="center"/>
        <w:rPr>
          <w:b/>
          <w:highlight w:val="yellow"/>
        </w:rPr>
      </w:pPr>
    </w:p>
    <w:p w:rsidR="00E3270A" w:rsidRPr="00EF1FAF" w:rsidRDefault="00E3270A" w:rsidP="00E3270A">
      <w:pPr>
        <w:widowControl/>
        <w:ind w:left="807" w:hanging="381"/>
        <w:jc w:val="center"/>
        <w:rPr>
          <w:b/>
        </w:rPr>
      </w:pPr>
      <w:r w:rsidRPr="00EF1FAF">
        <w:rPr>
          <w:b/>
        </w:rPr>
        <w:t xml:space="preserve">4.Сроки </w:t>
      </w:r>
      <w:r w:rsidR="00EF1FAF">
        <w:rPr>
          <w:b/>
        </w:rPr>
        <w:t xml:space="preserve">выполнения </w:t>
      </w:r>
      <w:r w:rsidRPr="00EF1FAF">
        <w:rPr>
          <w:b/>
        </w:rPr>
        <w:t>работ.</w:t>
      </w:r>
    </w:p>
    <w:p w:rsidR="00E3270A" w:rsidRPr="003601E4" w:rsidRDefault="009447A8" w:rsidP="00203F24">
      <w:pPr>
        <w:widowControl/>
        <w:jc w:val="both"/>
        <w:rPr>
          <w:highlight w:val="yellow"/>
        </w:rPr>
      </w:pPr>
      <w:r>
        <w:t>ПС 110/10</w:t>
      </w:r>
      <w:r w:rsidR="00FD06BE">
        <w:t xml:space="preserve"> </w:t>
      </w:r>
      <w:r>
        <w:t>«</w:t>
      </w:r>
      <w:r w:rsidR="00FD06BE">
        <w:t>Горная</w:t>
      </w:r>
      <w:r>
        <w:t>»</w:t>
      </w:r>
      <w:r w:rsidR="00FD06BE" w:rsidRPr="00CE4CB4">
        <w:t>,</w:t>
      </w:r>
      <w:r w:rsidR="00FD06BE">
        <w:t xml:space="preserve"> </w:t>
      </w:r>
      <w:r>
        <w:t>«</w:t>
      </w:r>
      <w:r w:rsidR="00FD06BE" w:rsidRPr="00D470A6">
        <w:t>Менделеево</w:t>
      </w:r>
      <w:r>
        <w:t>»</w:t>
      </w:r>
      <w:r w:rsidR="00FD06BE">
        <w:t xml:space="preserve">, </w:t>
      </w:r>
      <w:r>
        <w:t>«</w:t>
      </w:r>
      <w:proofErr w:type="spellStart"/>
      <w:r w:rsidR="00FD06BE" w:rsidRPr="00D470A6">
        <w:t>Сетово</w:t>
      </w:r>
      <w:proofErr w:type="spellEnd"/>
      <w:r>
        <w:t>»</w:t>
      </w:r>
    </w:p>
    <w:tbl>
      <w:tblPr>
        <w:tblW w:w="9617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87"/>
        <w:gridCol w:w="2410"/>
        <w:gridCol w:w="2469"/>
      </w:tblGrid>
      <w:tr w:rsidR="00E3270A" w:rsidRPr="00203F24" w:rsidTr="00203F24">
        <w:trPr>
          <w:trHeight w:val="6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0A" w:rsidRPr="00203F24" w:rsidRDefault="00E3270A" w:rsidP="009E1604">
            <w:pPr>
              <w:jc w:val="center"/>
              <w:rPr>
                <w:rFonts w:eastAsia="Times New Roman"/>
              </w:rPr>
            </w:pPr>
            <w:r w:rsidRPr="00203F24">
              <w:t>№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0A" w:rsidRPr="00203F24" w:rsidRDefault="00E3270A" w:rsidP="009E1604">
            <w:pPr>
              <w:ind w:firstLine="720"/>
              <w:jc w:val="center"/>
              <w:rPr>
                <w:rFonts w:eastAsia="Times New Roman"/>
              </w:rPr>
            </w:pPr>
            <w:r w:rsidRPr="00203F24">
              <w:t>Наименование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0A" w:rsidRPr="00203F24" w:rsidRDefault="00E3270A" w:rsidP="009E1604">
            <w:pPr>
              <w:jc w:val="center"/>
              <w:rPr>
                <w:rFonts w:eastAsia="Times New Roman"/>
              </w:rPr>
            </w:pPr>
            <w:r w:rsidRPr="00203F24">
              <w:t>Дата начала работ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0A" w:rsidRPr="00203F24" w:rsidRDefault="00E3270A" w:rsidP="009E1604">
            <w:pPr>
              <w:jc w:val="center"/>
              <w:rPr>
                <w:rFonts w:eastAsia="Times New Roman"/>
              </w:rPr>
            </w:pPr>
            <w:r w:rsidRPr="00203F24">
              <w:t>Дата завершения работ</w:t>
            </w:r>
          </w:p>
        </w:tc>
      </w:tr>
      <w:tr w:rsidR="00203F24" w:rsidRPr="00203F24" w:rsidTr="00203F24">
        <w:trPr>
          <w:trHeight w:val="1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9E1604">
            <w:pPr>
              <w:jc w:val="center"/>
            </w:pPr>
            <w:r w:rsidRPr="00203F24"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203F24">
            <w:r>
              <w:t>ПС Горная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7B5F9B" w:rsidP="009E1604">
            <w:pPr>
              <w:jc w:val="center"/>
            </w:pPr>
            <w:r>
              <w:t>24</w:t>
            </w:r>
            <w:r w:rsidR="00203F24">
              <w:t>.11.2014г.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9E1604">
            <w:pPr>
              <w:jc w:val="center"/>
            </w:pPr>
            <w:r>
              <w:t>15.12.2014г.</w:t>
            </w:r>
          </w:p>
        </w:tc>
      </w:tr>
      <w:tr w:rsidR="00203F24" w:rsidRPr="00203F24" w:rsidTr="00203F24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9E1604">
            <w:pPr>
              <w:jc w:val="center"/>
            </w:pPr>
            <w:r w:rsidRPr="00203F24"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203F24">
            <w:r>
              <w:t>ПС Менделеево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7B5F9B" w:rsidP="00CD4C82">
            <w:pPr>
              <w:jc w:val="center"/>
            </w:pPr>
            <w:r>
              <w:t>24</w:t>
            </w:r>
            <w:r w:rsidR="00203F24">
              <w:t>.11.2014г.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CD4C82">
            <w:pPr>
              <w:jc w:val="center"/>
            </w:pPr>
            <w:r>
              <w:t>15.12.2014г.</w:t>
            </w:r>
          </w:p>
        </w:tc>
      </w:tr>
      <w:tr w:rsidR="00203F24" w:rsidRPr="00203F24" w:rsidTr="00203F24">
        <w:trPr>
          <w:trHeight w:val="1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9E1604">
            <w:pPr>
              <w:jc w:val="center"/>
            </w:pPr>
            <w:r w:rsidRPr="00203F24"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203F24">
            <w:r>
              <w:t xml:space="preserve">ПС </w:t>
            </w:r>
            <w:proofErr w:type="spellStart"/>
            <w:r>
              <w:t>Сетово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7B5F9B" w:rsidP="00CD4C82">
            <w:pPr>
              <w:jc w:val="center"/>
            </w:pPr>
            <w:r>
              <w:t>24</w:t>
            </w:r>
            <w:r w:rsidR="00203F24">
              <w:t>.11.2014г.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24" w:rsidRPr="00203F24" w:rsidRDefault="00203F24" w:rsidP="00CD4C82">
            <w:pPr>
              <w:jc w:val="center"/>
            </w:pPr>
            <w:r>
              <w:t>15.12.2014г.</w:t>
            </w:r>
          </w:p>
        </w:tc>
      </w:tr>
    </w:tbl>
    <w:p w:rsidR="00E3270A" w:rsidRDefault="00E3270A" w:rsidP="00E3270A">
      <w:pPr>
        <w:ind w:left="720"/>
        <w:jc w:val="both"/>
      </w:pPr>
    </w:p>
    <w:p w:rsidR="00E3270A" w:rsidRPr="00CE4CB4" w:rsidRDefault="00E3270A" w:rsidP="00E3270A">
      <w:pPr>
        <w:widowControl/>
        <w:numPr>
          <w:ilvl w:val="0"/>
          <w:numId w:val="41"/>
        </w:numPr>
        <w:jc w:val="center"/>
      </w:pPr>
      <w:r w:rsidRPr="00CE4CB4">
        <w:rPr>
          <w:b/>
        </w:rPr>
        <w:t>Требования к гарантийным обязательствам.</w:t>
      </w:r>
    </w:p>
    <w:p w:rsidR="00E3270A" w:rsidRPr="00CE4CB4" w:rsidRDefault="00E3270A" w:rsidP="00E3270A">
      <w:pPr>
        <w:numPr>
          <w:ilvl w:val="0"/>
          <w:numId w:val="9"/>
        </w:numPr>
        <w:jc w:val="both"/>
      </w:pPr>
      <w:r w:rsidRPr="00CE4CB4">
        <w:t>Гарантийный срок на выполненные ПНР составляет 36 месяцев со дня подписания сторонами Акта о приемке выполненных работ (КС-2) и справки о стоимости выполненных работ и затрат (КС-3).</w:t>
      </w:r>
    </w:p>
    <w:p w:rsidR="00E3270A" w:rsidRPr="00CE4CB4" w:rsidRDefault="00E3270A" w:rsidP="00E3270A">
      <w:pPr>
        <w:numPr>
          <w:ilvl w:val="0"/>
          <w:numId w:val="9"/>
        </w:numPr>
        <w:jc w:val="both"/>
      </w:pPr>
      <w:r w:rsidRPr="00CE4CB4">
        <w:t>В случае обнаружения дефектов, возникших по вине Исполнителя, после приемки объекта в эксплуатацию – Исполнитель производит их устранение за свой счёт.</w:t>
      </w:r>
    </w:p>
    <w:p w:rsidR="00480889" w:rsidRPr="00CE4CB4" w:rsidRDefault="00480889" w:rsidP="00480889">
      <w:pPr>
        <w:pStyle w:val="a7"/>
        <w:jc w:val="both"/>
      </w:pPr>
    </w:p>
    <w:p w:rsidR="00E3270A" w:rsidRPr="00CE4CB4" w:rsidRDefault="00E3270A" w:rsidP="00E3270A">
      <w:pPr>
        <w:tabs>
          <w:tab w:val="left" w:pos="600"/>
          <w:tab w:val="num" w:pos="1620"/>
        </w:tabs>
        <w:jc w:val="both"/>
        <w:rPr>
          <w:b/>
        </w:rPr>
      </w:pPr>
      <w:r w:rsidRPr="00CE4CB4">
        <w:rPr>
          <w:b/>
        </w:rPr>
        <w:t>Приложения:</w:t>
      </w:r>
    </w:p>
    <w:p w:rsidR="00E3270A" w:rsidRDefault="00E3270A" w:rsidP="00E3270A">
      <w:pPr>
        <w:pStyle w:val="a7"/>
        <w:numPr>
          <w:ilvl w:val="0"/>
          <w:numId w:val="10"/>
        </w:numPr>
        <w:tabs>
          <w:tab w:val="left" w:pos="600"/>
          <w:tab w:val="num" w:pos="1620"/>
        </w:tabs>
        <w:jc w:val="both"/>
      </w:pPr>
      <w:r w:rsidRPr="00CE4CB4">
        <w:t>Форма сопроводительного письма.</w:t>
      </w:r>
    </w:p>
    <w:p w:rsidR="00E27651" w:rsidRPr="0090071D" w:rsidRDefault="00E3270A" w:rsidP="007B5F9B">
      <w:pPr>
        <w:pStyle w:val="a7"/>
        <w:numPr>
          <w:ilvl w:val="0"/>
          <w:numId w:val="10"/>
        </w:numPr>
        <w:ind w:right="-143"/>
        <w:jc w:val="both"/>
      </w:pPr>
      <w:r w:rsidRPr="00E27651">
        <w:t xml:space="preserve">Проектная документация по титулу </w:t>
      </w:r>
      <w:r w:rsidR="006878EE" w:rsidRPr="00E27651">
        <w:t>16/41-03</w:t>
      </w:r>
      <w:r w:rsidRPr="00E27651">
        <w:t xml:space="preserve"> </w:t>
      </w:r>
      <w:r w:rsidR="00E27651" w:rsidRPr="0090071D">
        <w:t>«Реконструкция ПС</w:t>
      </w:r>
      <w:r w:rsidR="00E27651">
        <w:t xml:space="preserve"> </w:t>
      </w:r>
      <w:r w:rsidR="009447A8">
        <w:t>«</w:t>
      </w:r>
      <w:r w:rsidR="00E27651">
        <w:t>Горная</w:t>
      </w:r>
      <w:r w:rsidR="009447A8">
        <w:t>»</w:t>
      </w:r>
      <w:r w:rsidR="00E27651" w:rsidRPr="00CE4CB4">
        <w:t>,</w:t>
      </w:r>
      <w:r w:rsidR="00E27651">
        <w:t xml:space="preserve"> </w:t>
      </w:r>
      <w:r w:rsidR="009447A8">
        <w:t>«</w:t>
      </w:r>
      <w:r w:rsidR="00E27651" w:rsidRPr="00D470A6">
        <w:t>Менделеево</w:t>
      </w:r>
      <w:r w:rsidR="009447A8">
        <w:t>», «</w:t>
      </w:r>
      <w:proofErr w:type="spellStart"/>
      <w:r w:rsidR="00E27651" w:rsidRPr="00D470A6">
        <w:t>Сетово</w:t>
      </w:r>
      <w:proofErr w:type="spellEnd"/>
      <w:r w:rsidR="009447A8">
        <w:t>»</w:t>
      </w:r>
      <w:r w:rsidR="00E27651" w:rsidRPr="0090071D">
        <w:t xml:space="preserve"> </w:t>
      </w:r>
      <w:r w:rsidR="00E27651">
        <w:t>с заменой МКП</w:t>
      </w:r>
      <w:r w:rsidR="009447A8">
        <w:t xml:space="preserve">-110 на ВЭБ </w:t>
      </w:r>
      <w:proofErr w:type="spellStart"/>
      <w:r w:rsidR="009447A8">
        <w:t>Тобольского</w:t>
      </w:r>
      <w:proofErr w:type="spellEnd"/>
      <w:r w:rsidR="009447A8">
        <w:t xml:space="preserve"> ТПО Тюменских</w:t>
      </w:r>
      <w:r w:rsidR="00E27651">
        <w:t xml:space="preserve"> распределительных сетей, шифр: 16/41-03, разработанной ООО «</w:t>
      </w:r>
      <w:proofErr w:type="spellStart"/>
      <w:r w:rsidR="00E27651">
        <w:t>Электросетьстрой</w:t>
      </w:r>
      <w:proofErr w:type="spellEnd"/>
      <w:r w:rsidR="00E27651">
        <w:t>»</w:t>
      </w:r>
      <w:r w:rsidR="007B5F9B">
        <w:t>.</w:t>
      </w:r>
    </w:p>
    <w:p w:rsidR="00E3270A" w:rsidRPr="00B035F6" w:rsidRDefault="00E3270A" w:rsidP="00E3270A">
      <w:pPr>
        <w:jc w:val="both"/>
      </w:pPr>
    </w:p>
    <w:bookmarkEnd w:id="0"/>
    <w:p w:rsidR="00E3270A" w:rsidRPr="00CE4CB4" w:rsidRDefault="00E3270A" w:rsidP="00E3270A">
      <w:pPr>
        <w:jc w:val="both"/>
      </w:pPr>
    </w:p>
    <w:sectPr w:rsidR="00E3270A" w:rsidRPr="00CE4CB4" w:rsidSect="00CF3284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C3" w:rsidRDefault="00515BC3" w:rsidP="00C81B20">
      <w:r>
        <w:separator/>
      </w:r>
    </w:p>
  </w:endnote>
  <w:endnote w:type="continuationSeparator" w:id="0">
    <w:p w:rsidR="00515BC3" w:rsidRDefault="00515BC3" w:rsidP="00C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20" w:rsidRDefault="00BB1610">
    <w:pPr>
      <w:pStyle w:val="aa"/>
      <w:jc w:val="right"/>
    </w:pPr>
    <w:fldSimple w:instr="PAGE   \* MERGEFORMAT">
      <w:r w:rsidR="007B5F9B">
        <w:rPr>
          <w:noProof/>
        </w:rPr>
        <w:t>3</w:t>
      </w:r>
    </w:fldSimple>
  </w:p>
  <w:p w:rsidR="00BC6220" w:rsidRDefault="00BC62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C3" w:rsidRDefault="00515BC3" w:rsidP="00C81B20">
      <w:r>
        <w:separator/>
      </w:r>
    </w:p>
  </w:footnote>
  <w:footnote w:type="continuationSeparator" w:id="0">
    <w:p w:rsidR="00515BC3" w:rsidRDefault="00515BC3" w:rsidP="00C8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520B38"/>
    <w:lvl w:ilvl="0">
      <w:numFmt w:val="bullet"/>
      <w:lvlText w:val="*"/>
      <w:lvlJc w:val="left"/>
    </w:lvl>
  </w:abstractNum>
  <w:abstractNum w:abstractNumId="1">
    <w:nsid w:val="00B30AD9"/>
    <w:multiLevelType w:val="hybridMultilevel"/>
    <w:tmpl w:val="A10A8870"/>
    <w:lvl w:ilvl="0" w:tplc="CCBCD33E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CC1"/>
    <w:multiLevelType w:val="multilevel"/>
    <w:tmpl w:val="F89658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A36887"/>
    <w:multiLevelType w:val="hybridMultilevel"/>
    <w:tmpl w:val="4D46DB2A"/>
    <w:lvl w:ilvl="0" w:tplc="9912EC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52B8"/>
    <w:multiLevelType w:val="hybridMultilevel"/>
    <w:tmpl w:val="2FF4301A"/>
    <w:lvl w:ilvl="0" w:tplc="CE16DCA4">
      <w:start w:val="1"/>
      <w:numFmt w:val="decimal"/>
      <w:suff w:val="space"/>
      <w:lvlText w:val="4.%1."/>
      <w:lvlJc w:val="left"/>
      <w:pPr>
        <w:ind w:left="144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C927BA"/>
    <w:multiLevelType w:val="hybridMultilevel"/>
    <w:tmpl w:val="9E301D6C"/>
    <w:lvl w:ilvl="0" w:tplc="45FA04D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12ACCE0C">
      <w:start w:val="1"/>
      <w:numFmt w:val="decimal"/>
      <w:lvlText w:val="4.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D147E"/>
    <w:multiLevelType w:val="hybridMultilevel"/>
    <w:tmpl w:val="BB486862"/>
    <w:lvl w:ilvl="0" w:tplc="24042BD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5381C"/>
    <w:multiLevelType w:val="hybridMultilevel"/>
    <w:tmpl w:val="743C7F22"/>
    <w:lvl w:ilvl="0" w:tplc="CCBCD33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2F3289"/>
    <w:multiLevelType w:val="hybridMultilevel"/>
    <w:tmpl w:val="F274CC42"/>
    <w:lvl w:ilvl="0" w:tplc="16B43BA6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7098F"/>
    <w:multiLevelType w:val="hybridMultilevel"/>
    <w:tmpl w:val="908E269A"/>
    <w:lvl w:ilvl="0" w:tplc="DC42491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23B9F"/>
    <w:multiLevelType w:val="singleLevel"/>
    <w:tmpl w:val="E5FA6D1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C5D3056"/>
    <w:multiLevelType w:val="hybridMultilevel"/>
    <w:tmpl w:val="9C444AC8"/>
    <w:lvl w:ilvl="0" w:tplc="1E96B4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A48C6"/>
    <w:multiLevelType w:val="hybridMultilevel"/>
    <w:tmpl w:val="940623FA"/>
    <w:lvl w:ilvl="0" w:tplc="9912EC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D1BD2"/>
    <w:multiLevelType w:val="singleLevel"/>
    <w:tmpl w:val="9E5A4AA6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cs="Times New Roman" w:hint="default"/>
      </w:rPr>
    </w:lvl>
  </w:abstractNum>
  <w:abstractNum w:abstractNumId="14">
    <w:nsid w:val="32C74B22"/>
    <w:multiLevelType w:val="hybridMultilevel"/>
    <w:tmpl w:val="26F051EA"/>
    <w:lvl w:ilvl="0" w:tplc="AC4419A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61330E3"/>
    <w:multiLevelType w:val="hybridMultilevel"/>
    <w:tmpl w:val="38D6C0B6"/>
    <w:lvl w:ilvl="0" w:tplc="D1A41992">
      <w:start w:val="3"/>
      <w:numFmt w:val="bullet"/>
      <w:lvlText w:val=""/>
      <w:lvlJc w:val="left"/>
      <w:pPr>
        <w:ind w:left="81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768602C"/>
    <w:multiLevelType w:val="hybridMultilevel"/>
    <w:tmpl w:val="6D388BBE"/>
    <w:lvl w:ilvl="0" w:tplc="91FCD4F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264D"/>
    <w:multiLevelType w:val="multilevel"/>
    <w:tmpl w:val="87680F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18">
    <w:nsid w:val="37A45557"/>
    <w:multiLevelType w:val="multilevel"/>
    <w:tmpl w:val="4852DF30"/>
    <w:lvl w:ilvl="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7" w:hanging="1800"/>
      </w:pPr>
      <w:rPr>
        <w:rFonts w:hint="default"/>
      </w:rPr>
    </w:lvl>
  </w:abstractNum>
  <w:abstractNum w:abstractNumId="19">
    <w:nsid w:val="3CE84101"/>
    <w:multiLevelType w:val="hybridMultilevel"/>
    <w:tmpl w:val="1D0CD846"/>
    <w:lvl w:ilvl="0" w:tplc="CCBCD3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150C"/>
    <w:multiLevelType w:val="hybridMultilevel"/>
    <w:tmpl w:val="FB9C5B6C"/>
    <w:lvl w:ilvl="0" w:tplc="2048C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9106A"/>
    <w:multiLevelType w:val="multilevel"/>
    <w:tmpl w:val="C858939E"/>
    <w:lvl w:ilvl="0">
      <w:start w:val="1"/>
      <w:numFmt w:val="bullet"/>
      <w:lvlText w:val="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D16A32"/>
    <w:multiLevelType w:val="hybridMultilevel"/>
    <w:tmpl w:val="AE50DE5E"/>
    <w:lvl w:ilvl="0" w:tplc="CCBCD33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002FA3"/>
    <w:multiLevelType w:val="hybridMultilevel"/>
    <w:tmpl w:val="51743D0E"/>
    <w:lvl w:ilvl="0" w:tplc="95E4F95E">
      <w:start w:val="1"/>
      <w:numFmt w:val="decimal"/>
      <w:suff w:val="space"/>
      <w:lvlText w:val="9.%1"/>
      <w:lvlJc w:val="left"/>
      <w:pPr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6C53"/>
    <w:multiLevelType w:val="multilevel"/>
    <w:tmpl w:val="731439B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B4F6CB5"/>
    <w:multiLevelType w:val="hybridMultilevel"/>
    <w:tmpl w:val="23E43F30"/>
    <w:lvl w:ilvl="0" w:tplc="9EB4E106">
      <w:start w:val="1"/>
      <w:numFmt w:val="decimal"/>
      <w:suff w:val="space"/>
      <w:lvlText w:val="7.%1"/>
      <w:lvlJc w:val="left"/>
      <w:pPr>
        <w:ind w:left="1514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4795D"/>
    <w:multiLevelType w:val="multilevel"/>
    <w:tmpl w:val="AFCCC110"/>
    <w:lvl w:ilvl="0">
      <w:start w:val="2"/>
      <w:numFmt w:val="decimal"/>
      <w:suff w:val="space"/>
      <w:lvlText w:val="%1."/>
      <w:lvlJc w:val="left"/>
      <w:pPr>
        <w:ind w:left="1144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7">
    <w:nsid w:val="5188116B"/>
    <w:multiLevelType w:val="hybridMultilevel"/>
    <w:tmpl w:val="FEE67528"/>
    <w:lvl w:ilvl="0" w:tplc="7926376C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BC4F15"/>
    <w:multiLevelType w:val="multilevel"/>
    <w:tmpl w:val="979A63F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9">
    <w:nsid w:val="545A3565"/>
    <w:multiLevelType w:val="multilevel"/>
    <w:tmpl w:val="72B2A8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0">
    <w:nsid w:val="57F1027C"/>
    <w:multiLevelType w:val="multilevel"/>
    <w:tmpl w:val="D6089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94A380C"/>
    <w:multiLevelType w:val="multilevel"/>
    <w:tmpl w:val="DBFCE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A6D4202"/>
    <w:multiLevelType w:val="hybridMultilevel"/>
    <w:tmpl w:val="21784860"/>
    <w:lvl w:ilvl="0" w:tplc="AC4419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5B46B0"/>
    <w:multiLevelType w:val="hybridMultilevel"/>
    <w:tmpl w:val="5A3C2372"/>
    <w:lvl w:ilvl="0" w:tplc="59CA0F74">
      <w:start w:val="1"/>
      <w:numFmt w:val="decimal"/>
      <w:lvlText w:val="2.%1"/>
      <w:lvlJc w:val="left"/>
      <w:pPr>
        <w:ind w:left="720" w:hanging="360"/>
      </w:pPr>
    </w:lvl>
    <w:lvl w:ilvl="1" w:tplc="D5A48540">
      <w:start w:val="1"/>
      <w:numFmt w:val="decimal"/>
      <w:suff w:val="space"/>
      <w:lvlText w:val="3.%2."/>
      <w:lvlJc w:val="left"/>
      <w:pPr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55B82"/>
    <w:multiLevelType w:val="hybridMultilevel"/>
    <w:tmpl w:val="C250EFEA"/>
    <w:lvl w:ilvl="0" w:tplc="43C402CC">
      <w:start w:val="1"/>
      <w:numFmt w:val="decimal"/>
      <w:suff w:val="space"/>
      <w:lvlText w:val="10.%1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30781"/>
    <w:multiLevelType w:val="multilevel"/>
    <w:tmpl w:val="7A1E2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0122946"/>
    <w:multiLevelType w:val="hybridMultilevel"/>
    <w:tmpl w:val="4DF2AD9E"/>
    <w:lvl w:ilvl="0" w:tplc="063C7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13259"/>
    <w:multiLevelType w:val="hybridMultilevel"/>
    <w:tmpl w:val="8E061768"/>
    <w:lvl w:ilvl="0" w:tplc="CCBCD33E">
      <w:start w:val="1"/>
      <w:numFmt w:val="decimal"/>
      <w:lvlText w:val="3.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>
    <w:nsid w:val="73F0126A"/>
    <w:multiLevelType w:val="singleLevel"/>
    <w:tmpl w:val="29C61FCC"/>
    <w:lvl w:ilvl="0">
      <w:start w:val="3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cs="Times New Roman" w:hint="default"/>
      </w:rPr>
    </w:lvl>
  </w:abstractNum>
  <w:abstractNum w:abstractNumId="39">
    <w:nsid w:val="7957544E"/>
    <w:multiLevelType w:val="hybridMultilevel"/>
    <w:tmpl w:val="72F46922"/>
    <w:lvl w:ilvl="0" w:tplc="4EF684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A516C"/>
    <w:multiLevelType w:val="multilevel"/>
    <w:tmpl w:val="BAC0DF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41">
    <w:nsid w:val="7FD01D68"/>
    <w:multiLevelType w:val="hybridMultilevel"/>
    <w:tmpl w:val="90E4DFA6"/>
    <w:lvl w:ilvl="0" w:tplc="91FCD4F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39"/>
  </w:num>
  <w:num w:numId="5">
    <w:abstractNumId w:val="26"/>
    <w:lvlOverride w:ilvl="0">
      <w:lvl w:ilvl="0">
        <w:start w:val="2"/>
        <w:numFmt w:val="decimal"/>
        <w:suff w:val="space"/>
        <w:lvlText w:val="%1."/>
        <w:lvlJc w:val="left"/>
        <w:pPr>
          <w:ind w:left="435" w:hanging="435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  <w:b w:val="0"/>
        </w:rPr>
      </w:lvl>
    </w:lvlOverride>
  </w:num>
  <w:num w:numId="6">
    <w:abstractNumId w:val="23"/>
  </w:num>
  <w:num w:numId="7">
    <w:abstractNumId w:val="9"/>
  </w:num>
  <w:num w:numId="8">
    <w:abstractNumId w:val="20"/>
  </w:num>
  <w:num w:numId="9">
    <w:abstractNumId w:val="34"/>
  </w:num>
  <w:num w:numId="10">
    <w:abstractNumId w:val="12"/>
  </w:num>
  <w:num w:numId="11">
    <w:abstractNumId w:val="33"/>
  </w:num>
  <w:num w:numId="12">
    <w:abstractNumId w:val="4"/>
  </w:num>
  <w:num w:numId="13">
    <w:abstractNumId w:val="5"/>
  </w:num>
  <w:num w:numId="14">
    <w:abstractNumId w:val="27"/>
  </w:num>
  <w:num w:numId="15">
    <w:abstractNumId w:val="11"/>
  </w:num>
  <w:num w:numId="16">
    <w:abstractNumId w:val="36"/>
  </w:num>
  <w:num w:numId="17">
    <w:abstractNumId w:val="10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8"/>
  </w:num>
  <w:num w:numId="21">
    <w:abstractNumId w:val="6"/>
  </w:num>
  <w:num w:numId="22">
    <w:abstractNumId w:val="30"/>
  </w:num>
  <w:num w:numId="23">
    <w:abstractNumId w:val="29"/>
  </w:num>
  <w:num w:numId="24">
    <w:abstractNumId w:val="4"/>
  </w:num>
  <w:num w:numId="25">
    <w:abstractNumId w:val="2"/>
  </w:num>
  <w:num w:numId="26">
    <w:abstractNumId w:val="8"/>
  </w:num>
  <w:num w:numId="27">
    <w:abstractNumId w:val="39"/>
  </w:num>
  <w:num w:numId="28">
    <w:abstractNumId w:val="35"/>
  </w:num>
  <w:num w:numId="29">
    <w:abstractNumId w:val="33"/>
  </w:num>
  <w:num w:numId="30">
    <w:abstractNumId w:val="5"/>
  </w:num>
  <w:num w:numId="31">
    <w:abstractNumId w:val="27"/>
  </w:num>
  <w:num w:numId="32">
    <w:abstractNumId w:val="41"/>
  </w:num>
  <w:num w:numId="33">
    <w:abstractNumId w:val="16"/>
  </w:num>
  <w:num w:numId="34">
    <w:abstractNumId w:val="25"/>
  </w:num>
  <w:num w:numId="35">
    <w:abstractNumId w:val="14"/>
  </w:num>
  <w:num w:numId="36">
    <w:abstractNumId w:val="15"/>
  </w:num>
  <w:num w:numId="37">
    <w:abstractNumId w:val="1"/>
  </w:num>
  <w:num w:numId="38">
    <w:abstractNumId w:val="32"/>
  </w:num>
  <w:num w:numId="39">
    <w:abstractNumId w:val="18"/>
  </w:num>
  <w:num w:numId="40">
    <w:abstractNumId w:val="40"/>
  </w:num>
  <w:num w:numId="41">
    <w:abstractNumId w:val="31"/>
  </w:num>
  <w:num w:numId="42">
    <w:abstractNumId w:val="37"/>
  </w:num>
  <w:num w:numId="43">
    <w:abstractNumId w:val="19"/>
  </w:num>
  <w:num w:numId="44">
    <w:abstractNumId w:val="7"/>
  </w:num>
  <w:num w:numId="45">
    <w:abstractNumId w:val="22"/>
  </w:num>
  <w:num w:numId="46">
    <w:abstractNumId w:val="12"/>
  </w:num>
  <w:num w:numId="47">
    <w:abstractNumId w:val="3"/>
  </w:num>
  <w:num w:numId="48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9ED"/>
    <w:rsid w:val="00000E8C"/>
    <w:rsid w:val="00004D9D"/>
    <w:rsid w:val="000067DD"/>
    <w:rsid w:val="0001072A"/>
    <w:rsid w:val="00017B72"/>
    <w:rsid w:val="000206AE"/>
    <w:rsid w:val="0002288A"/>
    <w:rsid w:val="000236A2"/>
    <w:rsid w:val="00026D0C"/>
    <w:rsid w:val="0003412B"/>
    <w:rsid w:val="00035EF9"/>
    <w:rsid w:val="0004002B"/>
    <w:rsid w:val="0006265C"/>
    <w:rsid w:val="00072CF1"/>
    <w:rsid w:val="00076AA4"/>
    <w:rsid w:val="00076EB7"/>
    <w:rsid w:val="00091E20"/>
    <w:rsid w:val="000973AA"/>
    <w:rsid w:val="000B0A8B"/>
    <w:rsid w:val="000B301A"/>
    <w:rsid w:val="000B3BAB"/>
    <w:rsid w:val="000B4C41"/>
    <w:rsid w:val="000C002D"/>
    <w:rsid w:val="000C07D1"/>
    <w:rsid w:val="000D5662"/>
    <w:rsid w:val="000E1076"/>
    <w:rsid w:val="000E4F2A"/>
    <w:rsid w:val="00100161"/>
    <w:rsid w:val="001012EE"/>
    <w:rsid w:val="00104400"/>
    <w:rsid w:val="00107F7F"/>
    <w:rsid w:val="001170C0"/>
    <w:rsid w:val="00122F6B"/>
    <w:rsid w:val="00127545"/>
    <w:rsid w:val="00130821"/>
    <w:rsid w:val="00130998"/>
    <w:rsid w:val="00131511"/>
    <w:rsid w:val="0013545A"/>
    <w:rsid w:val="00144055"/>
    <w:rsid w:val="00154F51"/>
    <w:rsid w:val="00165AE1"/>
    <w:rsid w:val="00175E3F"/>
    <w:rsid w:val="00184416"/>
    <w:rsid w:val="00187D26"/>
    <w:rsid w:val="00195059"/>
    <w:rsid w:val="001974A6"/>
    <w:rsid w:val="001A6C12"/>
    <w:rsid w:val="001A6D15"/>
    <w:rsid w:val="001A6F65"/>
    <w:rsid w:val="001B3920"/>
    <w:rsid w:val="001B68D0"/>
    <w:rsid w:val="001C6752"/>
    <w:rsid w:val="001D33B9"/>
    <w:rsid w:val="001D4991"/>
    <w:rsid w:val="001D6F75"/>
    <w:rsid w:val="001E0F7F"/>
    <w:rsid w:val="001E2ACD"/>
    <w:rsid w:val="001E5453"/>
    <w:rsid w:val="001F5A7D"/>
    <w:rsid w:val="00203F24"/>
    <w:rsid w:val="00205C77"/>
    <w:rsid w:val="00210AE0"/>
    <w:rsid w:val="002160D3"/>
    <w:rsid w:val="00223FBF"/>
    <w:rsid w:val="00235863"/>
    <w:rsid w:val="00243A6F"/>
    <w:rsid w:val="00260414"/>
    <w:rsid w:val="002709C4"/>
    <w:rsid w:val="0027651F"/>
    <w:rsid w:val="00285CDA"/>
    <w:rsid w:val="002A2AAC"/>
    <w:rsid w:val="002A34B1"/>
    <w:rsid w:val="002B0C7D"/>
    <w:rsid w:val="002B7E03"/>
    <w:rsid w:val="002C2284"/>
    <w:rsid w:val="002C33B5"/>
    <w:rsid w:val="002C3EFC"/>
    <w:rsid w:val="002C49ED"/>
    <w:rsid w:val="002E37E1"/>
    <w:rsid w:val="002E4DD8"/>
    <w:rsid w:val="002E7A7F"/>
    <w:rsid w:val="002F5EF0"/>
    <w:rsid w:val="00305AFC"/>
    <w:rsid w:val="00316E94"/>
    <w:rsid w:val="003264D0"/>
    <w:rsid w:val="00334B81"/>
    <w:rsid w:val="00345C41"/>
    <w:rsid w:val="0034753C"/>
    <w:rsid w:val="00350F78"/>
    <w:rsid w:val="0035311C"/>
    <w:rsid w:val="00355A16"/>
    <w:rsid w:val="003601E4"/>
    <w:rsid w:val="00395B08"/>
    <w:rsid w:val="003969F1"/>
    <w:rsid w:val="0039778E"/>
    <w:rsid w:val="003C3D1E"/>
    <w:rsid w:val="003C545B"/>
    <w:rsid w:val="003E6AD9"/>
    <w:rsid w:val="00405AD8"/>
    <w:rsid w:val="00407321"/>
    <w:rsid w:val="004120D9"/>
    <w:rsid w:val="0041443F"/>
    <w:rsid w:val="004226A6"/>
    <w:rsid w:val="00424B1F"/>
    <w:rsid w:val="00425F43"/>
    <w:rsid w:val="004379B7"/>
    <w:rsid w:val="00446A8C"/>
    <w:rsid w:val="004626F1"/>
    <w:rsid w:val="00467AEF"/>
    <w:rsid w:val="00480889"/>
    <w:rsid w:val="00480F4C"/>
    <w:rsid w:val="0048638F"/>
    <w:rsid w:val="004868DD"/>
    <w:rsid w:val="004A33C3"/>
    <w:rsid w:val="004A4901"/>
    <w:rsid w:val="004B453B"/>
    <w:rsid w:val="004B5771"/>
    <w:rsid w:val="004B7DB8"/>
    <w:rsid w:val="004E1FB2"/>
    <w:rsid w:val="004E2E51"/>
    <w:rsid w:val="004F28C9"/>
    <w:rsid w:val="004F60E2"/>
    <w:rsid w:val="005016CE"/>
    <w:rsid w:val="00503BF1"/>
    <w:rsid w:val="00514F29"/>
    <w:rsid w:val="00515BC3"/>
    <w:rsid w:val="005253E0"/>
    <w:rsid w:val="00527A6E"/>
    <w:rsid w:val="00531381"/>
    <w:rsid w:val="00537685"/>
    <w:rsid w:val="005411E0"/>
    <w:rsid w:val="00543032"/>
    <w:rsid w:val="005567A4"/>
    <w:rsid w:val="0057602C"/>
    <w:rsid w:val="00593386"/>
    <w:rsid w:val="005A2BC8"/>
    <w:rsid w:val="005A4F81"/>
    <w:rsid w:val="005D4D2B"/>
    <w:rsid w:val="005D67D9"/>
    <w:rsid w:val="005D7502"/>
    <w:rsid w:val="005F31F8"/>
    <w:rsid w:val="006040A8"/>
    <w:rsid w:val="006041FC"/>
    <w:rsid w:val="006232CA"/>
    <w:rsid w:val="00625974"/>
    <w:rsid w:val="006277D4"/>
    <w:rsid w:val="00637D50"/>
    <w:rsid w:val="0065017C"/>
    <w:rsid w:val="00650A94"/>
    <w:rsid w:val="006555A5"/>
    <w:rsid w:val="006556C1"/>
    <w:rsid w:val="006739D7"/>
    <w:rsid w:val="006878EE"/>
    <w:rsid w:val="0069367E"/>
    <w:rsid w:val="00693BF5"/>
    <w:rsid w:val="00694D05"/>
    <w:rsid w:val="006A34D6"/>
    <w:rsid w:val="006A69C9"/>
    <w:rsid w:val="006B2F91"/>
    <w:rsid w:val="006B4C55"/>
    <w:rsid w:val="006B541D"/>
    <w:rsid w:val="006C6EBB"/>
    <w:rsid w:val="006C7A62"/>
    <w:rsid w:val="006D3D6D"/>
    <w:rsid w:val="006E34C8"/>
    <w:rsid w:val="006F0786"/>
    <w:rsid w:val="006F2966"/>
    <w:rsid w:val="007007E2"/>
    <w:rsid w:val="00710BA8"/>
    <w:rsid w:val="00716117"/>
    <w:rsid w:val="00731A76"/>
    <w:rsid w:val="00747BD7"/>
    <w:rsid w:val="00747DDF"/>
    <w:rsid w:val="007735C3"/>
    <w:rsid w:val="00780F60"/>
    <w:rsid w:val="00784175"/>
    <w:rsid w:val="00793CA5"/>
    <w:rsid w:val="007946F1"/>
    <w:rsid w:val="007A14B2"/>
    <w:rsid w:val="007A49F5"/>
    <w:rsid w:val="007A53F3"/>
    <w:rsid w:val="007B5F9B"/>
    <w:rsid w:val="007E34A6"/>
    <w:rsid w:val="007E5CD0"/>
    <w:rsid w:val="007F41F2"/>
    <w:rsid w:val="00811E19"/>
    <w:rsid w:val="00812B73"/>
    <w:rsid w:val="00814A57"/>
    <w:rsid w:val="00824EAC"/>
    <w:rsid w:val="008366DA"/>
    <w:rsid w:val="00836F7B"/>
    <w:rsid w:val="00860171"/>
    <w:rsid w:val="008604DC"/>
    <w:rsid w:val="00862F34"/>
    <w:rsid w:val="008676D5"/>
    <w:rsid w:val="00871E1D"/>
    <w:rsid w:val="00876D65"/>
    <w:rsid w:val="0088141D"/>
    <w:rsid w:val="0089019D"/>
    <w:rsid w:val="00897CCD"/>
    <w:rsid w:val="008C16EB"/>
    <w:rsid w:val="008D30DF"/>
    <w:rsid w:val="008D4404"/>
    <w:rsid w:val="008F0A4C"/>
    <w:rsid w:val="008F617D"/>
    <w:rsid w:val="008F6B8B"/>
    <w:rsid w:val="0090071D"/>
    <w:rsid w:val="009007C2"/>
    <w:rsid w:val="00907F68"/>
    <w:rsid w:val="00911FEC"/>
    <w:rsid w:val="0091297F"/>
    <w:rsid w:val="00915879"/>
    <w:rsid w:val="00922C32"/>
    <w:rsid w:val="00924186"/>
    <w:rsid w:val="009250DC"/>
    <w:rsid w:val="009262A2"/>
    <w:rsid w:val="00932F92"/>
    <w:rsid w:val="009447A8"/>
    <w:rsid w:val="009611C8"/>
    <w:rsid w:val="00971390"/>
    <w:rsid w:val="0098028E"/>
    <w:rsid w:val="00981D34"/>
    <w:rsid w:val="00981E56"/>
    <w:rsid w:val="00984381"/>
    <w:rsid w:val="00990C1D"/>
    <w:rsid w:val="00994590"/>
    <w:rsid w:val="009948D6"/>
    <w:rsid w:val="009978F9"/>
    <w:rsid w:val="009B39C5"/>
    <w:rsid w:val="009B6D0D"/>
    <w:rsid w:val="009C3A37"/>
    <w:rsid w:val="009D1702"/>
    <w:rsid w:val="009D6DED"/>
    <w:rsid w:val="009E1604"/>
    <w:rsid w:val="009E40CE"/>
    <w:rsid w:val="009E5516"/>
    <w:rsid w:val="009E66B7"/>
    <w:rsid w:val="009F059F"/>
    <w:rsid w:val="009F5CAD"/>
    <w:rsid w:val="00A117A9"/>
    <w:rsid w:val="00A144D7"/>
    <w:rsid w:val="00A21399"/>
    <w:rsid w:val="00A2245E"/>
    <w:rsid w:val="00A23200"/>
    <w:rsid w:val="00A23E1D"/>
    <w:rsid w:val="00A32D96"/>
    <w:rsid w:val="00A34B57"/>
    <w:rsid w:val="00A37F2C"/>
    <w:rsid w:val="00A40F9C"/>
    <w:rsid w:val="00A52C82"/>
    <w:rsid w:val="00A60E29"/>
    <w:rsid w:val="00A6356B"/>
    <w:rsid w:val="00A63A79"/>
    <w:rsid w:val="00A748A6"/>
    <w:rsid w:val="00A773F4"/>
    <w:rsid w:val="00AA60A7"/>
    <w:rsid w:val="00AB420B"/>
    <w:rsid w:val="00AC10A9"/>
    <w:rsid w:val="00AC1F25"/>
    <w:rsid w:val="00AD1207"/>
    <w:rsid w:val="00AE69F7"/>
    <w:rsid w:val="00AE712C"/>
    <w:rsid w:val="00B02783"/>
    <w:rsid w:val="00B035F6"/>
    <w:rsid w:val="00B35387"/>
    <w:rsid w:val="00B61256"/>
    <w:rsid w:val="00B622CB"/>
    <w:rsid w:val="00B71C67"/>
    <w:rsid w:val="00B72E8F"/>
    <w:rsid w:val="00B81F06"/>
    <w:rsid w:val="00BB1610"/>
    <w:rsid w:val="00BB582A"/>
    <w:rsid w:val="00BC152E"/>
    <w:rsid w:val="00BC6220"/>
    <w:rsid w:val="00BE0ED6"/>
    <w:rsid w:val="00BF5644"/>
    <w:rsid w:val="00C10D6A"/>
    <w:rsid w:val="00C10EE5"/>
    <w:rsid w:val="00C13183"/>
    <w:rsid w:val="00C20EEF"/>
    <w:rsid w:val="00C2266E"/>
    <w:rsid w:val="00C27763"/>
    <w:rsid w:val="00C35640"/>
    <w:rsid w:val="00C44046"/>
    <w:rsid w:val="00C5019A"/>
    <w:rsid w:val="00C509FA"/>
    <w:rsid w:val="00C50A42"/>
    <w:rsid w:val="00C53DD5"/>
    <w:rsid w:val="00C56B30"/>
    <w:rsid w:val="00C6158E"/>
    <w:rsid w:val="00C64929"/>
    <w:rsid w:val="00C66A26"/>
    <w:rsid w:val="00C67010"/>
    <w:rsid w:val="00C72288"/>
    <w:rsid w:val="00C7236F"/>
    <w:rsid w:val="00C81B20"/>
    <w:rsid w:val="00C86269"/>
    <w:rsid w:val="00C92F1F"/>
    <w:rsid w:val="00CA0A81"/>
    <w:rsid w:val="00CA1D2F"/>
    <w:rsid w:val="00CA2E93"/>
    <w:rsid w:val="00CA5521"/>
    <w:rsid w:val="00CA57A8"/>
    <w:rsid w:val="00CC32E9"/>
    <w:rsid w:val="00CC505F"/>
    <w:rsid w:val="00CC59E0"/>
    <w:rsid w:val="00CD4C82"/>
    <w:rsid w:val="00CD5608"/>
    <w:rsid w:val="00CD6EF1"/>
    <w:rsid w:val="00CE0724"/>
    <w:rsid w:val="00CE3825"/>
    <w:rsid w:val="00CE4CB4"/>
    <w:rsid w:val="00CE6B10"/>
    <w:rsid w:val="00CE724C"/>
    <w:rsid w:val="00CF3284"/>
    <w:rsid w:val="00D009AF"/>
    <w:rsid w:val="00D032F9"/>
    <w:rsid w:val="00D07C09"/>
    <w:rsid w:val="00D31180"/>
    <w:rsid w:val="00D321C8"/>
    <w:rsid w:val="00D36D30"/>
    <w:rsid w:val="00D43C55"/>
    <w:rsid w:val="00D470A6"/>
    <w:rsid w:val="00D51BD6"/>
    <w:rsid w:val="00D631F0"/>
    <w:rsid w:val="00D63EAF"/>
    <w:rsid w:val="00D73E8F"/>
    <w:rsid w:val="00D77686"/>
    <w:rsid w:val="00D808C5"/>
    <w:rsid w:val="00D86B6A"/>
    <w:rsid w:val="00D946FF"/>
    <w:rsid w:val="00D9725A"/>
    <w:rsid w:val="00DB5417"/>
    <w:rsid w:val="00DB5BB7"/>
    <w:rsid w:val="00DD39A3"/>
    <w:rsid w:val="00DD4F29"/>
    <w:rsid w:val="00DE555A"/>
    <w:rsid w:val="00DE6B46"/>
    <w:rsid w:val="00DE6F11"/>
    <w:rsid w:val="00DF3C16"/>
    <w:rsid w:val="00E06DC5"/>
    <w:rsid w:val="00E10C4E"/>
    <w:rsid w:val="00E15DC8"/>
    <w:rsid w:val="00E201ED"/>
    <w:rsid w:val="00E2385F"/>
    <w:rsid w:val="00E23F33"/>
    <w:rsid w:val="00E25155"/>
    <w:rsid w:val="00E2655B"/>
    <w:rsid w:val="00E27651"/>
    <w:rsid w:val="00E3239B"/>
    <w:rsid w:val="00E3270A"/>
    <w:rsid w:val="00E460E2"/>
    <w:rsid w:val="00E50B31"/>
    <w:rsid w:val="00E5220A"/>
    <w:rsid w:val="00E53ADA"/>
    <w:rsid w:val="00E56113"/>
    <w:rsid w:val="00E626FD"/>
    <w:rsid w:val="00E817B7"/>
    <w:rsid w:val="00E9037E"/>
    <w:rsid w:val="00E916CA"/>
    <w:rsid w:val="00EA15D2"/>
    <w:rsid w:val="00EA4782"/>
    <w:rsid w:val="00EA536C"/>
    <w:rsid w:val="00EA53F0"/>
    <w:rsid w:val="00EA6A4F"/>
    <w:rsid w:val="00ED4AAB"/>
    <w:rsid w:val="00EE3974"/>
    <w:rsid w:val="00EF1FAF"/>
    <w:rsid w:val="00F11722"/>
    <w:rsid w:val="00F24BAD"/>
    <w:rsid w:val="00F302C3"/>
    <w:rsid w:val="00F314E9"/>
    <w:rsid w:val="00F32E37"/>
    <w:rsid w:val="00F37674"/>
    <w:rsid w:val="00F37D5A"/>
    <w:rsid w:val="00F422EF"/>
    <w:rsid w:val="00F424B7"/>
    <w:rsid w:val="00F44B1C"/>
    <w:rsid w:val="00F5451C"/>
    <w:rsid w:val="00F61BAD"/>
    <w:rsid w:val="00F6346C"/>
    <w:rsid w:val="00F70A31"/>
    <w:rsid w:val="00F9620C"/>
    <w:rsid w:val="00F962B1"/>
    <w:rsid w:val="00FA0629"/>
    <w:rsid w:val="00FA0A0E"/>
    <w:rsid w:val="00FC3E8C"/>
    <w:rsid w:val="00FC3F72"/>
    <w:rsid w:val="00FC7D12"/>
    <w:rsid w:val="00FD06BE"/>
    <w:rsid w:val="00FD194B"/>
    <w:rsid w:val="00FD7C25"/>
    <w:rsid w:val="00FE0E9B"/>
    <w:rsid w:val="00FE16C9"/>
    <w:rsid w:val="00FE366F"/>
    <w:rsid w:val="00FE53CF"/>
    <w:rsid w:val="00FE5B66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53B"/>
    <w:pPr>
      <w:widowControl w:val="0"/>
    </w:pPr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FE16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2BC8"/>
    <w:pPr>
      <w:keepNext/>
      <w:widowControl/>
      <w:jc w:val="center"/>
      <w:outlineLvl w:val="2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чало"/>
    <w:basedOn w:val="a"/>
    <w:rsid w:val="00CD6EF1"/>
    <w:pPr>
      <w:spacing w:line="264" w:lineRule="auto"/>
    </w:pPr>
    <w:rPr>
      <w:rFonts w:eastAsia="Times New Roman"/>
      <w:sz w:val="28"/>
      <w:szCs w:val="20"/>
      <w:lang w:eastAsia="ru-RU"/>
    </w:rPr>
  </w:style>
  <w:style w:type="paragraph" w:customStyle="1" w:styleId="14">
    <w:name w:val="Стиль14"/>
    <w:basedOn w:val="a"/>
    <w:rsid w:val="00CD6EF1"/>
    <w:pPr>
      <w:widowControl/>
      <w:spacing w:line="264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rsid w:val="00922C32"/>
    <w:pPr>
      <w:widowControl/>
      <w:ind w:right="397" w:firstLine="567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alloon Text"/>
    <w:basedOn w:val="a"/>
    <w:semiHidden/>
    <w:rsid w:val="00AB420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A2BC8"/>
    <w:pPr>
      <w:spacing w:after="120"/>
    </w:pPr>
  </w:style>
  <w:style w:type="character" w:customStyle="1" w:styleId="20">
    <w:name w:val="Заголовок 2 Знак"/>
    <w:link w:val="2"/>
    <w:semiHidden/>
    <w:rsid w:val="00FE16C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table" w:styleId="a6">
    <w:name w:val="Table Grid"/>
    <w:basedOn w:val="a1"/>
    <w:rsid w:val="00BE0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 таб лево12"/>
    <w:basedOn w:val="a"/>
    <w:rsid w:val="004379B7"/>
    <w:pPr>
      <w:widowControl/>
      <w:snapToGrid w:val="0"/>
    </w:pPr>
    <w:rPr>
      <w:rFonts w:eastAsia="Times New Roman"/>
      <w:szCs w:val="20"/>
      <w:lang w:eastAsia="ru-RU"/>
    </w:rPr>
  </w:style>
  <w:style w:type="character" w:customStyle="1" w:styleId="120">
    <w:name w:val="Об таб центр12 Знак"/>
    <w:link w:val="121"/>
    <w:locked/>
    <w:rsid w:val="004379B7"/>
    <w:rPr>
      <w:sz w:val="24"/>
    </w:rPr>
  </w:style>
  <w:style w:type="paragraph" w:customStyle="1" w:styleId="121">
    <w:name w:val="Об таб центр12"/>
    <w:basedOn w:val="a"/>
    <w:link w:val="120"/>
    <w:rsid w:val="004379B7"/>
    <w:pPr>
      <w:widowControl/>
      <w:snapToGrid w:val="0"/>
      <w:jc w:val="center"/>
    </w:pPr>
    <w:rPr>
      <w:rFonts w:eastAsia="Times New Roman"/>
      <w:szCs w:val="20"/>
    </w:rPr>
  </w:style>
  <w:style w:type="paragraph" w:styleId="a7">
    <w:name w:val="List Paragraph"/>
    <w:basedOn w:val="a"/>
    <w:uiPriority w:val="34"/>
    <w:qFormat/>
    <w:rsid w:val="00E25155"/>
    <w:pPr>
      <w:widowControl/>
      <w:ind w:left="720"/>
      <w:contextualSpacing/>
    </w:pPr>
    <w:rPr>
      <w:rFonts w:eastAsia="Times New Roman"/>
      <w:lang w:eastAsia="ru-RU"/>
    </w:rPr>
  </w:style>
  <w:style w:type="paragraph" w:styleId="a8">
    <w:name w:val="header"/>
    <w:basedOn w:val="a"/>
    <w:link w:val="a9"/>
    <w:rsid w:val="00C81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81B20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uiPriority w:val="99"/>
    <w:rsid w:val="00C81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1B20"/>
    <w:rPr>
      <w:rFonts w:eastAsia="MS Mincho"/>
      <w:sz w:val="24"/>
      <w:szCs w:val="24"/>
      <w:lang w:eastAsia="ja-JP"/>
    </w:rPr>
  </w:style>
  <w:style w:type="paragraph" w:customStyle="1" w:styleId="Style14">
    <w:name w:val="Style14"/>
    <w:basedOn w:val="a"/>
    <w:uiPriority w:val="99"/>
    <w:rsid w:val="0088141D"/>
    <w:pPr>
      <w:autoSpaceDE w:val="0"/>
      <w:autoSpaceDN w:val="0"/>
      <w:adjustRightInd w:val="0"/>
      <w:spacing w:line="322" w:lineRule="exact"/>
      <w:ind w:firstLine="754"/>
      <w:jc w:val="both"/>
    </w:pPr>
    <w:rPr>
      <w:rFonts w:eastAsia="Times New Roman"/>
      <w:lang w:eastAsia="ru-RU"/>
    </w:rPr>
  </w:style>
  <w:style w:type="paragraph" w:customStyle="1" w:styleId="Style60">
    <w:name w:val="Style60"/>
    <w:basedOn w:val="a"/>
    <w:uiPriority w:val="99"/>
    <w:rsid w:val="0088141D"/>
    <w:pPr>
      <w:autoSpaceDE w:val="0"/>
      <w:autoSpaceDN w:val="0"/>
      <w:adjustRightInd w:val="0"/>
      <w:spacing w:line="322" w:lineRule="exact"/>
      <w:ind w:firstLine="1123"/>
      <w:jc w:val="both"/>
    </w:pPr>
    <w:rPr>
      <w:rFonts w:eastAsia="Times New Roman"/>
      <w:lang w:eastAsia="ru-RU"/>
    </w:rPr>
  </w:style>
  <w:style w:type="character" w:customStyle="1" w:styleId="FontStyle83">
    <w:name w:val="Font Style83"/>
    <w:uiPriority w:val="99"/>
    <w:rsid w:val="008814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4">
    <w:name w:val="Font Style84"/>
    <w:uiPriority w:val="99"/>
    <w:rsid w:val="0088141D"/>
    <w:rPr>
      <w:sz w:val="26"/>
      <w:szCs w:val="26"/>
    </w:rPr>
  </w:style>
  <w:style w:type="paragraph" w:customStyle="1" w:styleId="Style1">
    <w:name w:val="Style1"/>
    <w:basedOn w:val="a"/>
    <w:uiPriority w:val="99"/>
    <w:rsid w:val="0088141D"/>
    <w:pPr>
      <w:autoSpaceDE w:val="0"/>
      <w:autoSpaceDN w:val="0"/>
      <w:adjustRightInd w:val="0"/>
      <w:spacing w:line="250" w:lineRule="exact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88141D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88141D"/>
    <w:pPr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88141D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88141D"/>
    <w:pPr>
      <w:autoSpaceDE w:val="0"/>
      <w:autoSpaceDN w:val="0"/>
      <w:adjustRightInd w:val="0"/>
      <w:spacing w:line="278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37">
    <w:name w:val="Style37"/>
    <w:basedOn w:val="a"/>
    <w:uiPriority w:val="99"/>
    <w:rsid w:val="0088141D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46">
    <w:name w:val="Style46"/>
    <w:basedOn w:val="a"/>
    <w:uiPriority w:val="99"/>
    <w:rsid w:val="0088141D"/>
    <w:pPr>
      <w:autoSpaceDE w:val="0"/>
      <w:autoSpaceDN w:val="0"/>
      <w:adjustRightInd w:val="0"/>
      <w:spacing w:line="277" w:lineRule="exact"/>
      <w:ind w:firstLine="658"/>
      <w:jc w:val="both"/>
    </w:pPr>
    <w:rPr>
      <w:rFonts w:eastAsia="Times New Roman"/>
      <w:lang w:eastAsia="ru-RU"/>
    </w:rPr>
  </w:style>
  <w:style w:type="paragraph" w:customStyle="1" w:styleId="Style54">
    <w:name w:val="Style54"/>
    <w:basedOn w:val="a"/>
    <w:uiPriority w:val="99"/>
    <w:rsid w:val="0088141D"/>
    <w:pPr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Style63">
    <w:name w:val="Style63"/>
    <w:basedOn w:val="a"/>
    <w:uiPriority w:val="99"/>
    <w:rsid w:val="0088141D"/>
    <w:pPr>
      <w:autoSpaceDE w:val="0"/>
      <w:autoSpaceDN w:val="0"/>
      <w:adjustRightInd w:val="0"/>
      <w:spacing w:line="276" w:lineRule="exact"/>
      <w:ind w:firstLine="715"/>
      <w:jc w:val="both"/>
    </w:pPr>
    <w:rPr>
      <w:rFonts w:eastAsia="Times New Roman"/>
      <w:lang w:eastAsia="ru-RU"/>
    </w:rPr>
  </w:style>
  <w:style w:type="paragraph" w:customStyle="1" w:styleId="Style73">
    <w:name w:val="Style73"/>
    <w:basedOn w:val="a"/>
    <w:uiPriority w:val="99"/>
    <w:rsid w:val="0088141D"/>
    <w:pPr>
      <w:autoSpaceDE w:val="0"/>
      <w:autoSpaceDN w:val="0"/>
      <w:adjustRightInd w:val="0"/>
      <w:spacing w:line="235" w:lineRule="exact"/>
    </w:pPr>
    <w:rPr>
      <w:rFonts w:eastAsia="Times New Roman"/>
      <w:lang w:eastAsia="ru-RU"/>
    </w:rPr>
  </w:style>
  <w:style w:type="character" w:customStyle="1" w:styleId="FontStyle92">
    <w:name w:val="Font Style92"/>
    <w:uiPriority w:val="99"/>
    <w:rsid w:val="0088141D"/>
    <w:rPr>
      <w:rFonts w:ascii="Times New Roman" w:hAnsi="Times New Roman" w:cs="Times New Roman"/>
      <w:sz w:val="20"/>
      <w:szCs w:val="20"/>
    </w:rPr>
  </w:style>
  <w:style w:type="character" w:customStyle="1" w:styleId="FontStyle93">
    <w:name w:val="Font Style93"/>
    <w:uiPriority w:val="99"/>
    <w:rsid w:val="0088141D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uiPriority w:val="99"/>
    <w:rsid w:val="008814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7">
    <w:name w:val="Font Style97"/>
    <w:uiPriority w:val="99"/>
    <w:rsid w:val="0088141D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9262A2"/>
    <w:pPr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7029-5CCB-47F7-802A-44C4953A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869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ОАО "Электросетьсервис ЕНЭС"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BerezhnoySM</dc:creator>
  <cp:lastModifiedBy>Kondratyeva-YV</cp:lastModifiedBy>
  <cp:revision>9</cp:revision>
  <cp:lastPrinted>2014-10-14T07:00:00Z</cp:lastPrinted>
  <dcterms:created xsi:type="dcterms:W3CDTF">2014-11-10T09:50:00Z</dcterms:created>
  <dcterms:modified xsi:type="dcterms:W3CDTF">2014-11-13T13:17:00Z</dcterms:modified>
</cp:coreProperties>
</file>